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0D1C3" w14:textId="075CCB39" w:rsidR="004603E0" w:rsidRPr="00BF66C1" w:rsidRDefault="00BF66C1" w:rsidP="008D6B6E">
      <w:pPr>
        <w:pStyle w:val="Titre"/>
        <w:spacing w:before="240" w:after="0"/>
        <w:jc w:val="center"/>
        <w:rPr>
          <w:b/>
          <w:sz w:val="44"/>
        </w:rPr>
      </w:pPr>
      <w:r w:rsidRPr="00BF66C1">
        <w:rPr>
          <w:b/>
          <w:sz w:val="44"/>
        </w:rPr>
        <w:t xml:space="preserve">Annexe ii - </w:t>
      </w:r>
      <w:r w:rsidR="00542DFB" w:rsidRPr="00BF66C1">
        <w:rPr>
          <w:b/>
          <w:sz w:val="44"/>
        </w:rPr>
        <w:t>Cadre du mémoire technique</w:t>
      </w:r>
    </w:p>
    <w:p w14:paraId="022C5CC1" w14:textId="77777777" w:rsidR="003C39C4" w:rsidRDefault="003C39C4" w:rsidP="009E5B07">
      <w:pPr>
        <w:spacing w:before="0"/>
      </w:pPr>
    </w:p>
    <w:p w14:paraId="52E22A0A" w14:textId="0D0E8C63" w:rsidR="001841DF" w:rsidRDefault="001841DF" w:rsidP="009E5B07">
      <w:pPr>
        <w:spacing w:before="0"/>
      </w:pPr>
      <w:r>
        <w:t>Le mémoire technique est un document présentant l’offre technique du soumissionnaire et démontrant sa capacité à répondre à l’ensemble des exigences définies au CCTP.</w:t>
      </w:r>
    </w:p>
    <w:p w14:paraId="5A7CA9FA" w14:textId="77777777" w:rsidR="008D6B6E" w:rsidRDefault="008D6B6E" w:rsidP="009E5B07">
      <w:pPr>
        <w:spacing w:before="0"/>
      </w:pPr>
    </w:p>
    <w:p w14:paraId="74DDCE95" w14:textId="71483B27" w:rsidR="001841DF" w:rsidRDefault="001841DF" w:rsidP="008D6B6E">
      <w:r>
        <w:t>Le présent document constitue le cadre obligatoire à utiliser pour la remise de l’offre.</w:t>
      </w:r>
    </w:p>
    <w:p w14:paraId="66D55C64" w14:textId="39D6BE1E" w:rsidR="001841DF" w:rsidRDefault="001841DF" w:rsidP="001841DF">
      <w:r>
        <w:t>Si le candidat l’estime nécessaire, il peut compléter ce cadre par des annexes, à condition que celles-ci soient clairement référencées et directement liées au présent marché.</w:t>
      </w:r>
    </w:p>
    <w:p w14:paraId="7E485EF5" w14:textId="77777777" w:rsidR="008D6B6E" w:rsidRDefault="008D6B6E" w:rsidP="001841DF"/>
    <w:p w14:paraId="224651C1" w14:textId="77777777" w:rsidR="001841DF" w:rsidRDefault="001841DF" w:rsidP="001841DF">
      <w:r>
        <w:t>Les réponses doivent impérativement concerner le présent marché et ne peuvent en aucun cas être génériques ou de portée générale.</w:t>
      </w:r>
    </w:p>
    <w:p w14:paraId="6436A95F" w14:textId="36DBA62B" w:rsidR="003B3F5B" w:rsidRDefault="001841DF" w:rsidP="00F3495B">
      <w:r>
        <w:t>Les documents d’ordre général, ne concernant pas directement le marché, pourront être consultés à titre informatif mais ne seront pas pris en compte dans l’évaluation de la valeur technique de l’offre.</w:t>
      </w:r>
    </w:p>
    <w:p w14:paraId="238296B1" w14:textId="77777777" w:rsidR="003C39C4" w:rsidRDefault="003C39C4" w:rsidP="00F3495B"/>
    <w:p w14:paraId="244E31CB" w14:textId="33AAA360" w:rsidR="00474A2A" w:rsidRDefault="00622694" w:rsidP="003C4E96">
      <w:pPr>
        <w:pStyle w:val="Titre1"/>
      </w:pPr>
      <w:r>
        <w:t xml:space="preserve">NOTE TECHNIQUE sur </w:t>
      </w:r>
      <w:r w:rsidR="00AE449C">
        <w:rPr>
          <w:sz w:val="32"/>
          <w:szCs w:val="32"/>
        </w:rPr>
        <w:t>4</w:t>
      </w:r>
      <w:r w:rsidRPr="00622694">
        <w:rPr>
          <w:sz w:val="32"/>
          <w:szCs w:val="32"/>
        </w:rPr>
        <w:t>0</w:t>
      </w:r>
      <w:r>
        <w:t xml:space="preserve"> points: </w:t>
      </w:r>
      <w:r w:rsidR="003C4E96" w:rsidRPr="003C4E96">
        <w:t xml:space="preserve">ORGANISATION MISE EN PLACE </w:t>
      </w:r>
      <w:r w:rsidR="00474A2A" w:rsidRPr="00542DFB">
        <w:t xml:space="preserve">pour la réalisation des prestations </w:t>
      </w:r>
      <w:r w:rsidR="00474A2A" w:rsidRPr="008A7468">
        <w:t>définies</w:t>
      </w:r>
      <w:r w:rsidR="00474A2A" w:rsidRPr="00542DFB">
        <w:t xml:space="preserve"> au marché </w:t>
      </w:r>
    </w:p>
    <w:p w14:paraId="081EA98A" w14:textId="77777777" w:rsidR="003C39C4" w:rsidRPr="003C39C4" w:rsidRDefault="003C39C4" w:rsidP="003C39C4"/>
    <w:p w14:paraId="3049586D" w14:textId="7B7F67AD" w:rsidR="00474A2A" w:rsidRDefault="003C4E96" w:rsidP="0015786D">
      <w:pPr>
        <w:pStyle w:val="Titre2"/>
      </w:pPr>
      <w:r>
        <w:t xml:space="preserve">CRITERE : LES </w:t>
      </w:r>
      <w:r w:rsidR="008A7468">
        <w:t>MOYENS HUMAINS</w:t>
      </w:r>
      <w:r w:rsidR="00474A2A">
        <w:t xml:space="preserve"> (</w:t>
      </w:r>
      <w:r w:rsidR="00AE449C">
        <w:rPr>
          <w:color w:val="FF0000"/>
        </w:rPr>
        <w:t>10</w:t>
      </w:r>
      <w:r w:rsidR="00474A2A">
        <w:t xml:space="preserve"> points)</w:t>
      </w:r>
    </w:p>
    <w:p w14:paraId="08D21E39" w14:textId="627691BD" w:rsidR="00474A2A" w:rsidRDefault="00474A2A" w:rsidP="00474A2A">
      <w:pPr>
        <w:rPr>
          <w:rFonts w:cs="Arial"/>
          <w:color w:val="000000"/>
        </w:rPr>
      </w:pPr>
      <w:r w:rsidRPr="00F330D3">
        <w:rPr>
          <w:rFonts w:cs="Arial"/>
          <w:color w:val="000000"/>
        </w:rPr>
        <w:t>Le candidat décrit les mesures organisationnelles / techniques / temporelles mises en place pour l’exécution du marché</w:t>
      </w:r>
      <w:r w:rsidRPr="007F1FB3">
        <w:rPr>
          <w:rFonts w:cs="Arial"/>
          <w:color w:val="000000"/>
        </w:rPr>
        <w:t>.</w:t>
      </w:r>
      <w:bookmarkStart w:id="0" w:name="_GoBack"/>
      <w:bookmarkEnd w:id="0"/>
    </w:p>
    <w:p w14:paraId="79C1D84C" w14:textId="5C4FB304" w:rsidR="00122047" w:rsidRPr="00FA1ADA" w:rsidRDefault="00FA1ADA" w:rsidP="006E7FA5">
      <w:pPr>
        <w:pStyle w:val="Paragraphedeliste"/>
        <w:numPr>
          <w:ilvl w:val="0"/>
          <w:numId w:val="5"/>
        </w:numPr>
        <w:ind w:left="709"/>
        <w:rPr>
          <w:rFonts w:cs="Arial"/>
          <w:color w:val="000000"/>
        </w:rPr>
      </w:pPr>
      <w:r w:rsidRPr="00FA1ADA">
        <w:rPr>
          <w:rFonts w:cs="Arial"/>
          <w:color w:val="000000"/>
        </w:rPr>
        <w:t>Organigramme dédié au marché (chargé d’affaire pour le suivi du marché, techniciens terrains et administratifs) et décrivant la continuité de service, sous-traitants compris</w:t>
      </w:r>
      <w:r w:rsidR="0060674D" w:rsidRPr="00FA1ADA">
        <w:rPr>
          <w:rFonts w:cs="Arial"/>
          <w:color w:val="000000"/>
        </w:rPr>
        <w:t xml:space="preserve"> </w:t>
      </w:r>
      <w:r w:rsidR="00FA5BE3" w:rsidRPr="00FA1ADA">
        <w:rPr>
          <w:rFonts w:cs="Arial"/>
          <w:b/>
          <w:color w:val="000000"/>
        </w:rPr>
        <w:t>(</w:t>
      </w:r>
      <w:r w:rsidRPr="00FA1ADA">
        <w:rPr>
          <w:rFonts w:cs="Arial"/>
          <w:b/>
          <w:color w:val="000000"/>
        </w:rPr>
        <w:t>5</w:t>
      </w:r>
      <w:r w:rsidR="0060674D" w:rsidRPr="00FA1ADA">
        <w:rPr>
          <w:rFonts w:cs="Arial"/>
          <w:b/>
          <w:color w:val="000000"/>
        </w:rPr>
        <w:t xml:space="preserve"> points</w:t>
      </w:r>
      <w:r w:rsidR="00FA5BE3" w:rsidRPr="00FA1ADA">
        <w:rPr>
          <w:rFonts w:cs="Arial"/>
          <w:b/>
          <w:color w:val="000000"/>
        </w:rPr>
        <w:t>)</w:t>
      </w:r>
    </w:p>
    <w:p w14:paraId="4BD064F0" w14:textId="4A8BD1B1" w:rsidR="00122047" w:rsidRPr="00FA1ADA" w:rsidRDefault="00FA1ADA" w:rsidP="006E7FA5">
      <w:pPr>
        <w:pStyle w:val="Paragraphedeliste"/>
        <w:numPr>
          <w:ilvl w:val="0"/>
          <w:numId w:val="5"/>
        </w:numPr>
        <w:ind w:left="709"/>
        <w:rPr>
          <w:rFonts w:cs="Arial"/>
          <w:color w:val="000000"/>
        </w:rPr>
      </w:pPr>
      <w:r w:rsidRPr="00FA1ADA">
        <w:rPr>
          <w:rFonts w:cs="Arial"/>
          <w:color w:val="000000"/>
        </w:rPr>
        <w:t>Noms, CV, qualifications/habilitations et expériences acquises pour couvrir tous les domaines techniques prévus au marché, leur présence sur le territoire NC ou non</w:t>
      </w:r>
      <w:r w:rsidR="001E33B0">
        <w:rPr>
          <w:rFonts w:cs="Arial"/>
          <w:color w:val="000000"/>
        </w:rPr>
        <w:t>, sous-traitants compris</w:t>
      </w:r>
      <w:r w:rsidRPr="00FA1ADA">
        <w:rPr>
          <w:rFonts w:cs="Arial"/>
          <w:color w:val="000000"/>
        </w:rPr>
        <w:t xml:space="preserve"> </w:t>
      </w:r>
      <w:r w:rsidR="00AE449C">
        <w:rPr>
          <w:rFonts w:cs="Arial"/>
          <w:b/>
          <w:color w:val="000000"/>
        </w:rPr>
        <w:t>(5</w:t>
      </w:r>
      <w:r w:rsidR="00FA5BE3" w:rsidRPr="00FA1ADA">
        <w:rPr>
          <w:rFonts w:cs="Arial"/>
          <w:b/>
          <w:color w:val="000000"/>
        </w:rPr>
        <w:t xml:space="preserve"> points)</w:t>
      </w:r>
    </w:p>
    <w:p w14:paraId="7FDE3543" w14:textId="5F4A4868" w:rsidR="00474A2A" w:rsidRDefault="003C4E96" w:rsidP="0015786D">
      <w:pPr>
        <w:pStyle w:val="Titre2"/>
      </w:pPr>
      <w:r>
        <w:t>CRITERE : LE PILOTAGE DU MARCHE</w:t>
      </w:r>
      <w:r w:rsidR="00474A2A">
        <w:t xml:space="preserve"> (</w:t>
      </w:r>
      <w:r w:rsidR="00AE449C">
        <w:rPr>
          <w:color w:val="FF0000"/>
        </w:rPr>
        <w:t>15</w:t>
      </w:r>
      <w:r w:rsidR="00A47049">
        <w:rPr>
          <w:color w:val="FF0000"/>
        </w:rPr>
        <w:t xml:space="preserve"> </w:t>
      </w:r>
      <w:r w:rsidR="00474A2A">
        <w:t>points)</w:t>
      </w:r>
    </w:p>
    <w:p w14:paraId="4B415D47" w14:textId="7DDFD2F7" w:rsidR="0060674D" w:rsidRDefault="00FA1ADA" w:rsidP="006E7FA5">
      <w:pPr>
        <w:pStyle w:val="Paragraphedeliste"/>
        <w:numPr>
          <w:ilvl w:val="0"/>
          <w:numId w:val="4"/>
        </w:numPr>
      </w:pPr>
      <w:r w:rsidRPr="00FA1ADA">
        <w:t xml:space="preserve">La méthode pour assurer la planification et le suivi des prestations, les réunions, les bilans, la veille réglementaire et le devoir de conseil </w:t>
      </w:r>
      <w:r w:rsidR="00AE449C">
        <w:rPr>
          <w:b/>
        </w:rPr>
        <w:t>(5</w:t>
      </w:r>
      <w:r w:rsidR="0060674D" w:rsidRPr="00FA1ADA">
        <w:rPr>
          <w:b/>
        </w:rPr>
        <w:t xml:space="preserve"> points)</w:t>
      </w:r>
    </w:p>
    <w:p w14:paraId="2E6B65FC" w14:textId="116415FA" w:rsidR="00474A2A" w:rsidRDefault="00FA1ADA" w:rsidP="006E7FA5">
      <w:pPr>
        <w:pStyle w:val="Paragraphedeliste"/>
        <w:numPr>
          <w:ilvl w:val="0"/>
          <w:numId w:val="4"/>
        </w:numPr>
      </w:pPr>
      <w:r w:rsidRPr="00FA1ADA">
        <w:t>L’organisation pour le suivi administratif (déclaration et suivi des sous-traitants, suivi des bons de commande, des plans de préventions, des demandes de contrôles primaires, facturations…)</w:t>
      </w:r>
      <w:r w:rsidR="00474A2A">
        <w:t xml:space="preserve"> </w:t>
      </w:r>
      <w:r w:rsidRPr="00FA1ADA">
        <w:rPr>
          <w:b/>
        </w:rPr>
        <w:t>(10</w:t>
      </w:r>
      <w:r w:rsidR="0060674D" w:rsidRPr="00FA1ADA">
        <w:rPr>
          <w:b/>
        </w:rPr>
        <w:t xml:space="preserve"> points)</w:t>
      </w:r>
    </w:p>
    <w:p w14:paraId="69342F97" w14:textId="55FFC709" w:rsidR="00474A2A" w:rsidRPr="00EA3A84" w:rsidRDefault="003C4E96" w:rsidP="0015786D">
      <w:pPr>
        <w:pStyle w:val="Titre2"/>
      </w:pPr>
      <w:r>
        <w:t>CRITERE : LE MOYENS MATERIELS ET LOGICIELS</w:t>
      </w:r>
      <w:r w:rsidR="00924400">
        <w:t xml:space="preserve"> (</w:t>
      </w:r>
      <w:r>
        <w:rPr>
          <w:i/>
          <w:color w:val="FF0000"/>
        </w:rPr>
        <w:t>15</w:t>
      </w:r>
      <w:r w:rsidR="00474A2A" w:rsidRPr="0092697D">
        <w:rPr>
          <w:i/>
          <w:color w:val="FF0000"/>
        </w:rPr>
        <w:t xml:space="preserve"> </w:t>
      </w:r>
      <w:r w:rsidR="00474A2A" w:rsidRPr="00CB735A">
        <w:rPr>
          <w:i/>
        </w:rPr>
        <w:t>points)</w:t>
      </w:r>
    </w:p>
    <w:p w14:paraId="33F61DFC" w14:textId="59776262" w:rsidR="00887157" w:rsidRPr="00FA1ADA" w:rsidRDefault="00FA1ADA" w:rsidP="006E7FA5">
      <w:pPr>
        <w:pStyle w:val="Paragraphedeliste"/>
        <w:numPr>
          <w:ilvl w:val="2"/>
          <w:numId w:val="3"/>
        </w:numPr>
        <w:ind w:left="709"/>
        <w:rPr>
          <w:b/>
        </w:rPr>
      </w:pPr>
      <w:r w:rsidRPr="00FA1ADA">
        <w:t xml:space="preserve">Présentation des équipements de contrôle et mesurage pour couvrir tous les domaines techniques prévus au marché en leur précisant leur présence sur le territoire ou non, des moyens d’accès en hauteur si le bâtiment n’en est pas pourvu et autres moyens que le candidat jugera pertinent </w:t>
      </w:r>
      <w:r w:rsidR="0060674D" w:rsidRPr="00FA1ADA">
        <w:rPr>
          <w:b/>
        </w:rPr>
        <w:t>(</w:t>
      </w:r>
      <w:r w:rsidRPr="00FA1ADA">
        <w:rPr>
          <w:b/>
        </w:rPr>
        <w:t>5</w:t>
      </w:r>
      <w:r w:rsidR="0060674D" w:rsidRPr="00FA1ADA">
        <w:rPr>
          <w:b/>
        </w:rPr>
        <w:t xml:space="preserve"> points)</w:t>
      </w:r>
    </w:p>
    <w:p w14:paraId="31385DF1" w14:textId="13B0F2B8" w:rsidR="00474A2A" w:rsidRDefault="00FA1ADA" w:rsidP="006E7FA5">
      <w:pPr>
        <w:pStyle w:val="Paragraphedeliste"/>
        <w:numPr>
          <w:ilvl w:val="0"/>
          <w:numId w:val="3"/>
        </w:numPr>
      </w:pPr>
      <w:r w:rsidRPr="00FA1ADA">
        <w:t>L’organisation pour livrer et maintenir une plateforme de suivi des CVPO ergonomique, exploitable et transmettre les livrables dans le format voulu et dans les délais impartis (formations, paramétrage en adéquation avec les spécificités décrites au CCTP, service de hotline…)</w:t>
      </w:r>
      <w:r w:rsidR="00474A2A">
        <w:t xml:space="preserve"> </w:t>
      </w:r>
      <w:r w:rsidR="0060674D" w:rsidRPr="00FA1ADA">
        <w:rPr>
          <w:b/>
        </w:rPr>
        <w:t>(</w:t>
      </w:r>
      <w:r>
        <w:rPr>
          <w:b/>
        </w:rPr>
        <w:t>10</w:t>
      </w:r>
      <w:r w:rsidR="0060674D" w:rsidRPr="00FA1ADA">
        <w:rPr>
          <w:b/>
        </w:rPr>
        <w:t xml:space="preserve"> points)</w:t>
      </w:r>
    </w:p>
    <w:p w14:paraId="5F71E164" w14:textId="4440D863" w:rsidR="008053D8" w:rsidRDefault="008053D8" w:rsidP="00474A2A"/>
    <w:p w14:paraId="06BA39CA" w14:textId="77777777" w:rsidR="008053D8" w:rsidRDefault="008053D8" w:rsidP="00474A2A"/>
    <w:p w14:paraId="0E24085B" w14:textId="77777777" w:rsidR="003C4E96" w:rsidRPr="0060674D" w:rsidRDefault="003C4E96" w:rsidP="00474A2A">
      <w:pPr>
        <w:rPr>
          <w:b/>
        </w:rPr>
      </w:pPr>
    </w:p>
    <w:p w14:paraId="2EEF8A19" w14:textId="5C92C31D" w:rsidR="00474A2A" w:rsidRPr="00E42DB3" w:rsidRDefault="003C4E96" w:rsidP="00A13EA4">
      <w:pPr>
        <w:pStyle w:val="Titre1"/>
      </w:pPr>
      <w:r>
        <w:t>système DE NOTATION</w:t>
      </w:r>
    </w:p>
    <w:p w14:paraId="6243843C" w14:textId="77777777" w:rsidR="003C4E96" w:rsidRDefault="003C4E96" w:rsidP="00A47049">
      <w:pPr>
        <w:rPr>
          <w:sz w:val="16"/>
        </w:rPr>
      </w:pPr>
    </w:p>
    <w:p w14:paraId="179772D4" w14:textId="765F524A" w:rsidR="003C4E96" w:rsidRDefault="003C4E96" w:rsidP="00A47049">
      <w:r w:rsidRPr="003C4E96">
        <w:t xml:space="preserve">Les </w:t>
      </w:r>
      <w:r w:rsidR="00AE449C">
        <w:t>40</w:t>
      </w:r>
      <w:r w:rsidR="003C39C4">
        <w:t xml:space="preserve"> </w:t>
      </w:r>
      <w:r w:rsidRPr="003C4E96">
        <w:t>point</w:t>
      </w:r>
      <w:r w:rsidR="003C39C4">
        <w:t>s</w:t>
      </w:r>
      <w:r w:rsidRPr="003C4E96">
        <w:t xml:space="preserve"> </w:t>
      </w:r>
      <w:r w:rsidR="003C39C4">
        <w:t xml:space="preserve">de la note technique </w:t>
      </w:r>
      <w:r w:rsidRPr="003C4E96">
        <w:t xml:space="preserve">sont ventilés suivants la répartition </w:t>
      </w:r>
      <w:r w:rsidR="003C39C4">
        <w:t xml:space="preserve">décrite </w:t>
      </w:r>
      <w:r w:rsidRPr="003C4E96">
        <w:t>ci-dessus</w:t>
      </w:r>
      <w:r w:rsidR="003C39C4">
        <w:t>, en critères décomposés en sous-critères</w:t>
      </w:r>
      <w:r>
        <w:t>.</w:t>
      </w:r>
    </w:p>
    <w:p w14:paraId="7A68CDD9" w14:textId="0AB4F17B" w:rsidR="003C39C4" w:rsidRDefault="003C39C4" w:rsidP="00A47049">
      <w:r>
        <w:t>Les échelles de notation sont les suivantes selon les sous critères :</w:t>
      </w:r>
    </w:p>
    <w:p w14:paraId="1975073A" w14:textId="6083A4C8" w:rsidR="003C4E96" w:rsidRPr="003C4E96" w:rsidRDefault="003C4E96" w:rsidP="00A47049"/>
    <w:p w14:paraId="6B7A92D0" w14:textId="62E5673A" w:rsidR="00D2450E" w:rsidRPr="00D2450E" w:rsidRDefault="00D2450E" w:rsidP="00D2450E">
      <w:pPr>
        <w:numPr>
          <w:ilvl w:val="1"/>
          <w:numId w:val="0"/>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576" w:hanging="576"/>
        <w:jc w:val="left"/>
        <w:outlineLvl w:val="1"/>
        <w:rPr>
          <w:smallCaps/>
          <w:spacing w:val="15"/>
          <w:sz w:val="22"/>
          <w:szCs w:val="22"/>
        </w:rPr>
      </w:pPr>
      <w:r>
        <w:rPr>
          <w:smallCaps/>
          <w:spacing w:val="15"/>
          <w:sz w:val="22"/>
          <w:szCs w:val="22"/>
        </w:rPr>
        <w:t xml:space="preserve">Echelle de notation des sous critères à </w:t>
      </w:r>
      <w:r w:rsidRPr="00D2450E">
        <w:rPr>
          <w:smallCaps/>
          <w:color w:val="000000" w:themeColor="text1"/>
          <w:spacing w:val="15"/>
          <w:sz w:val="22"/>
          <w:szCs w:val="22"/>
        </w:rPr>
        <w:t>5</w:t>
      </w:r>
      <w:r w:rsidRPr="00D2450E">
        <w:rPr>
          <w:smallCaps/>
          <w:spacing w:val="15"/>
          <w:sz w:val="22"/>
          <w:szCs w:val="22"/>
        </w:rPr>
        <w:t xml:space="preserve"> points</w:t>
      </w:r>
    </w:p>
    <w:p w14:paraId="60A809F1" w14:textId="105B42DC" w:rsidR="00D2450E" w:rsidRDefault="00D2450E" w:rsidP="00D2450E">
      <w:pPr>
        <w:rPr>
          <w:b/>
        </w:rPr>
      </w:pPr>
    </w:p>
    <w:tbl>
      <w:tblPr>
        <w:tblW w:w="98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206"/>
        <w:gridCol w:w="6623"/>
      </w:tblGrid>
      <w:tr w:rsidR="007E6E9F" w14:paraId="1E488CBC" w14:textId="77777777" w:rsidTr="007E6E9F">
        <w:trPr>
          <w:trHeight w:val="316"/>
        </w:trPr>
        <w:tc>
          <w:tcPr>
            <w:tcW w:w="1008" w:type="dxa"/>
            <w:shd w:val="clear" w:color="auto" w:fill="auto"/>
            <w:vAlign w:val="center"/>
          </w:tcPr>
          <w:p w14:paraId="11B4BB2D" w14:textId="77777777" w:rsidR="007E6E9F" w:rsidRPr="005044AA" w:rsidRDefault="007E6E9F" w:rsidP="00E30CE8">
            <w:pPr>
              <w:jc w:val="center"/>
              <w:rPr>
                <w:rFonts w:eastAsia="Times New Roman"/>
              </w:rPr>
            </w:pPr>
            <w:r w:rsidRPr="005044AA">
              <w:rPr>
                <w:rFonts w:eastAsia="Times New Roman"/>
              </w:rPr>
              <w:t>0</w:t>
            </w:r>
          </w:p>
        </w:tc>
        <w:tc>
          <w:tcPr>
            <w:tcW w:w="2206" w:type="dxa"/>
            <w:vAlign w:val="center"/>
          </w:tcPr>
          <w:p w14:paraId="5D7D641E" w14:textId="77777777" w:rsidR="007E6E9F" w:rsidRPr="005044AA" w:rsidRDefault="007E6E9F" w:rsidP="00E30CE8">
            <w:pPr>
              <w:jc w:val="center"/>
              <w:rPr>
                <w:rFonts w:eastAsia="Times New Roman"/>
              </w:rPr>
            </w:pPr>
            <w:r>
              <w:rPr>
                <w:rFonts w:eastAsia="Times New Roman"/>
              </w:rPr>
              <w:t>Très insuffisant</w:t>
            </w:r>
          </w:p>
        </w:tc>
        <w:tc>
          <w:tcPr>
            <w:tcW w:w="6623" w:type="dxa"/>
            <w:shd w:val="clear" w:color="auto" w:fill="auto"/>
            <w:vAlign w:val="center"/>
          </w:tcPr>
          <w:p w14:paraId="2E76CAA3" w14:textId="77777777" w:rsidR="007E6E9F" w:rsidRPr="005044AA" w:rsidRDefault="007E6E9F" w:rsidP="00E30CE8">
            <w:pPr>
              <w:jc w:val="center"/>
              <w:rPr>
                <w:rFonts w:eastAsia="Times New Roman"/>
              </w:rPr>
            </w:pPr>
            <w:r>
              <w:rPr>
                <w:rFonts w:eastAsia="Times New Roman"/>
              </w:rPr>
              <w:t>Réponse non conforme ou absente</w:t>
            </w:r>
          </w:p>
        </w:tc>
      </w:tr>
      <w:tr w:rsidR="007E6E9F" w14:paraId="44ECF3A6" w14:textId="77777777" w:rsidTr="007E6E9F">
        <w:trPr>
          <w:trHeight w:val="316"/>
        </w:trPr>
        <w:tc>
          <w:tcPr>
            <w:tcW w:w="1008" w:type="dxa"/>
            <w:shd w:val="clear" w:color="auto" w:fill="auto"/>
            <w:vAlign w:val="center"/>
          </w:tcPr>
          <w:p w14:paraId="604BC0A4" w14:textId="77777777" w:rsidR="007E6E9F" w:rsidRPr="005044AA" w:rsidRDefault="007E6E9F" w:rsidP="00E30CE8">
            <w:pPr>
              <w:jc w:val="center"/>
              <w:rPr>
                <w:rFonts w:eastAsia="Times New Roman"/>
              </w:rPr>
            </w:pPr>
            <w:r>
              <w:rPr>
                <w:rFonts w:eastAsia="Times New Roman"/>
              </w:rPr>
              <w:t>1,25</w:t>
            </w:r>
          </w:p>
        </w:tc>
        <w:tc>
          <w:tcPr>
            <w:tcW w:w="2206" w:type="dxa"/>
            <w:vAlign w:val="center"/>
          </w:tcPr>
          <w:p w14:paraId="552A4432" w14:textId="77777777" w:rsidR="007E6E9F" w:rsidRPr="005044AA" w:rsidRDefault="007E6E9F" w:rsidP="00E30CE8">
            <w:pPr>
              <w:jc w:val="center"/>
              <w:rPr>
                <w:rFonts w:eastAsia="Times New Roman"/>
              </w:rPr>
            </w:pPr>
            <w:r>
              <w:rPr>
                <w:rFonts w:eastAsia="Times New Roman"/>
              </w:rPr>
              <w:t>Insuffisant</w:t>
            </w:r>
          </w:p>
        </w:tc>
        <w:tc>
          <w:tcPr>
            <w:tcW w:w="6623" w:type="dxa"/>
            <w:shd w:val="clear" w:color="auto" w:fill="auto"/>
            <w:vAlign w:val="center"/>
          </w:tcPr>
          <w:p w14:paraId="51870C3A" w14:textId="77777777" w:rsidR="007E6E9F" w:rsidRPr="005044AA" w:rsidRDefault="007E6E9F" w:rsidP="00E30CE8">
            <w:pPr>
              <w:jc w:val="center"/>
              <w:rPr>
                <w:rFonts w:eastAsia="Times New Roman"/>
              </w:rPr>
            </w:pPr>
            <w:r>
              <w:rPr>
                <w:rFonts w:eastAsia="Times New Roman"/>
              </w:rPr>
              <w:t>Réponse partielle, lacunaire</w:t>
            </w:r>
          </w:p>
        </w:tc>
      </w:tr>
      <w:tr w:rsidR="007E6E9F" w14:paraId="471396A6" w14:textId="77777777" w:rsidTr="007E6E9F">
        <w:trPr>
          <w:trHeight w:val="316"/>
        </w:trPr>
        <w:tc>
          <w:tcPr>
            <w:tcW w:w="1008" w:type="dxa"/>
            <w:shd w:val="clear" w:color="auto" w:fill="auto"/>
            <w:vAlign w:val="center"/>
          </w:tcPr>
          <w:p w14:paraId="514BF455" w14:textId="77777777" w:rsidR="007E6E9F" w:rsidRPr="005044AA" w:rsidRDefault="007E6E9F" w:rsidP="00E30CE8">
            <w:pPr>
              <w:jc w:val="center"/>
              <w:rPr>
                <w:rFonts w:eastAsia="Times New Roman"/>
              </w:rPr>
            </w:pPr>
            <w:r>
              <w:rPr>
                <w:rFonts w:eastAsia="Times New Roman"/>
              </w:rPr>
              <w:t>2,5</w:t>
            </w:r>
          </w:p>
        </w:tc>
        <w:tc>
          <w:tcPr>
            <w:tcW w:w="2206" w:type="dxa"/>
            <w:vAlign w:val="center"/>
          </w:tcPr>
          <w:p w14:paraId="69E9303A" w14:textId="77777777" w:rsidR="007E6E9F" w:rsidRPr="005044AA" w:rsidRDefault="007E6E9F" w:rsidP="00E30CE8">
            <w:pPr>
              <w:jc w:val="center"/>
              <w:rPr>
                <w:rFonts w:eastAsia="Times New Roman"/>
              </w:rPr>
            </w:pPr>
            <w:r>
              <w:rPr>
                <w:rFonts w:eastAsia="Times New Roman"/>
              </w:rPr>
              <w:t>Moyen</w:t>
            </w:r>
          </w:p>
        </w:tc>
        <w:tc>
          <w:tcPr>
            <w:tcW w:w="6623" w:type="dxa"/>
            <w:shd w:val="clear" w:color="auto" w:fill="auto"/>
            <w:vAlign w:val="center"/>
          </w:tcPr>
          <w:p w14:paraId="31EC089F" w14:textId="77777777" w:rsidR="007E6E9F" w:rsidRPr="005044AA" w:rsidRDefault="007E6E9F" w:rsidP="00E30CE8">
            <w:pPr>
              <w:jc w:val="center"/>
              <w:rPr>
                <w:rFonts w:eastAsia="Times New Roman"/>
              </w:rPr>
            </w:pPr>
            <w:r w:rsidRPr="005044AA">
              <w:rPr>
                <w:rFonts w:eastAsia="Times New Roman"/>
              </w:rPr>
              <w:t xml:space="preserve">Réponse </w:t>
            </w:r>
            <w:r>
              <w:rPr>
                <w:rFonts w:eastAsia="Times New Roman"/>
              </w:rPr>
              <w:t>correcte mais sans valeur ajoutée</w:t>
            </w:r>
          </w:p>
        </w:tc>
      </w:tr>
      <w:tr w:rsidR="007E6E9F" w14:paraId="558E2E97" w14:textId="77777777" w:rsidTr="007E6E9F">
        <w:trPr>
          <w:trHeight w:val="316"/>
        </w:trPr>
        <w:tc>
          <w:tcPr>
            <w:tcW w:w="1008" w:type="dxa"/>
            <w:shd w:val="clear" w:color="auto" w:fill="auto"/>
            <w:vAlign w:val="center"/>
          </w:tcPr>
          <w:p w14:paraId="558744CE" w14:textId="77777777" w:rsidR="007E6E9F" w:rsidRPr="005044AA" w:rsidRDefault="007E6E9F" w:rsidP="00E30CE8">
            <w:pPr>
              <w:jc w:val="center"/>
              <w:rPr>
                <w:rFonts w:eastAsia="Times New Roman"/>
              </w:rPr>
            </w:pPr>
            <w:r w:rsidRPr="005044AA">
              <w:rPr>
                <w:rFonts w:eastAsia="Times New Roman"/>
              </w:rPr>
              <w:t>3</w:t>
            </w:r>
            <w:r>
              <w:rPr>
                <w:rFonts w:eastAsia="Times New Roman"/>
              </w:rPr>
              <w:t>,75</w:t>
            </w:r>
          </w:p>
        </w:tc>
        <w:tc>
          <w:tcPr>
            <w:tcW w:w="2206" w:type="dxa"/>
            <w:vAlign w:val="center"/>
          </w:tcPr>
          <w:p w14:paraId="41677F42" w14:textId="77777777" w:rsidR="007E6E9F" w:rsidRPr="005044AA" w:rsidRDefault="007E6E9F" w:rsidP="00E30CE8">
            <w:pPr>
              <w:jc w:val="center"/>
              <w:rPr>
                <w:rFonts w:eastAsia="Times New Roman"/>
              </w:rPr>
            </w:pPr>
            <w:r>
              <w:rPr>
                <w:rFonts w:eastAsia="Times New Roman"/>
              </w:rPr>
              <w:t>Bon</w:t>
            </w:r>
          </w:p>
        </w:tc>
        <w:tc>
          <w:tcPr>
            <w:tcW w:w="6623" w:type="dxa"/>
            <w:shd w:val="clear" w:color="auto" w:fill="auto"/>
            <w:vAlign w:val="center"/>
          </w:tcPr>
          <w:p w14:paraId="3A89DA73" w14:textId="77777777" w:rsidR="007E6E9F" w:rsidRPr="005044AA" w:rsidRDefault="007E6E9F" w:rsidP="00E30CE8">
            <w:pPr>
              <w:jc w:val="center"/>
              <w:rPr>
                <w:rFonts w:eastAsia="Times New Roman"/>
              </w:rPr>
            </w:pPr>
            <w:r w:rsidRPr="005044AA">
              <w:rPr>
                <w:rFonts w:eastAsia="Times New Roman"/>
              </w:rPr>
              <w:t xml:space="preserve">Réponse </w:t>
            </w:r>
            <w:r>
              <w:rPr>
                <w:rFonts w:eastAsia="Times New Roman"/>
              </w:rPr>
              <w:t>complète et conforme</w:t>
            </w:r>
          </w:p>
        </w:tc>
      </w:tr>
      <w:tr w:rsidR="007E6E9F" w14:paraId="25345B73" w14:textId="77777777" w:rsidTr="007E6E9F">
        <w:trPr>
          <w:trHeight w:val="316"/>
        </w:trPr>
        <w:tc>
          <w:tcPr>
            <w:tcW w:w="1008" w:type="dxa"/>
            <w:shd w:val="clear" w:color="auto" w:fill="auto"/>
            <w:vAlign w:val="center"/>
          </w:tcPr>
          <w:p w14:paraId="4A9E3544" w14:textId="77777777" w:rsidR="007E6E9F" w:rsidRPr="005044AA" w:rsidRDefault="007E6E9F" w:rsidP="00E30CE8">
            <w:pPr>
              <w:jc w:val="center"/>
              <w:rPr>
                <w:rFonts w:eastAsia="Times New Roman"/>
              </w:rPr>
            </w:pPr>
            <w:r>
              <w:rPr>
                <w:rFonts w:eastAsia="Times New Roman"/>
              </w:rPr>
              <w:t>5</w:t>
            </w:r>
          </w:p>
        </w:tc>
        <w:tc>
          <w:tcPr>
            <w:tcW w:w="2206" w:type="dxa"/>
            <w:vAlign w:val="center"/>
          </w:tcPr>
          <w:p w14:paraId="326E4673" w14:textId="77777777" w:rsidR="007E6E9F" w:rsidRPr="005044AA" w:rsidRDefault="007E6E9F" w:rsidP="00E30CE8">
            <w:pPr>
              <w:jc w:val="center"/>
              <w:rPr>
                <w:rFonts w:eastAsia="Times New Roman"/>
              </w:rPr>
            </w:pPr>
            <w:r>
              <w:rPr>
                <w:rFonts w:eastAsia="Times New Roman"/>
              </w:rPr>
              <w:t>Très bon</w:t>
            </w:r>
          </w:p>
        </w:tc>
        <w:tc>
          <w:tcPr>
            <w:tcW w:w="6623" w:type="dxa"/>
            <w:shd w:val="clear" w:color="auto" w:fill="auto"/>
            <w:vAlign w:val="center"/>
          </w:tcPr>
          <w:p w14:paraId="4B916DF6" w14:textId="77777777" w:rsidR="007E6E9F" w:rsidRPr="005044AA" w:rsidRDefault="007E6E9F" w:rsidP="00E30CE8">
            <w:pPr>
              <w:jc w:val="center"/>
              <w:rPr>
                <w:rFonts w:eastAsia="Times New Roman"/>
              </w:rPr>
            </w:pPr>
            <w:r w:rsidRPr="005044AA">
              <w:rPr>
                <w:rFonts w:eastAsia="Times New Roman"/>
              </w:rPr>
              <w:t xml:space="preserve">Réponse </w:t>
            </w:r>
            <w:r>
              <w:rPr>
                <w:rFonts w:eastAsia="Times New Roman"/>
              </w:rPr>
              <w:t>complète avec éléments innovants</w:t>
            </w:r>
          </w:p>
        </w:tc>
      </w:tr>
    </w:tbl>
    <w:p w14:paraId="1820A76C" w14:textId="71997E10" w:rsidR="00D2450E" w:rsidRDefault="00D2450E" w:rsidP="00D2450E">
      <w:pPr>
        <w:rPr>
          <w:b/>
        </w:rPr>
      </w:pPr>
    </w:p>
    <w:p w14:paraId="34220FB8" w14:textId="77777777" w:rsidR="00D2450E" w:rsidRDefault="00D2450E" w:rsidP="00A47049"/>
    <w:p w14:paraId="4CE35186" w14:textId="3A48D874" w:rsidR="00D2450E" w:rsidRPr="00D2450E" w:rsidRDefault="00D2450E" w:rsidP="00D2450E">
      <w:pPr>
        <w:numPr>
          <w:ilvl w:val="1"/>
          <w:numId w:val="0"/>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576" w:hanging="576"/>
        <w:jc w:val="left"/>
        <w:outlineLvl w:val="1"/>
        <w:rPr>
          <w:smallCaps/>
          <w:spacing w:val="15"/>
          <w:sz w:val="22"/>
          <w:szCs w:val="22"/>
        </w:rPr>
      </w:pPr>
      <w:r>
        <w:rPr>
          <w:smallCaps/>
          <w:spacing w:val="15"/>
          <w:sz w:val="22"/>
          <w:szCs w:val="22"/>
        </w:rPr>
        <w:t xml:space="preserve">Echelle de notation des sous critères à </w:t>
      </w:r>
      <w:r w:rsidRPr="00D2450E">
        <w:rPr>
          <w:smallCaps/>
          <w:color w:val="000000" w:themeColor="text1"/>
          <w:spacing w:val="15"/>
          <w:sz w:val="22"/>
          <w:szCs w:val="22"/>
        </w:rPr>
        <w:t>10</w:t>
      </w:r>
      <w:r w:rsidRPr="00D2450E">
        <w:rPr>
          <w:smallCaps/>
          <w:spacing w:val="15"/>
          <w:sz w:val="22"/>
          <w:szCs w:val="22"/>
        </w:rPr>
        <w:t xml:space="preserve"> points</w:t>
      </w:r>
    </w:p>
    <w:p w14:paraId="4BB31322" w14:textId="77777777" w:rsidR="006E7FA5" w:rsidRDefault="006E7FA5" w:rsidP="00D2450E">
      <w:pPr>
        <w:rPr>
          <w:b/>
        </w:rPr>
      </w:pP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215"/>
        <w:gridCol w:w="6648"/>
      </w:tblGrid>
      <w:tr w:rsidR="007E6E9F" w14:paraId="1C359E7F" w14:textId="77777777" w:rsidTr="007E6E9F">
        <w:trPr>
          <w:trHeight w:val="328"/>
        </w:trPr>
        <w:tc>
          <w:tcPr>
            <w:tcW w:w="1012" w:type="dxa"/>
            <w:shd w:val="clear" w:color="auto" w:fill="auto"/>
            <w:vAlign w:val="center"/>
          </w:tcPr>
          <w:p w14:paraId="2EA454CC" w14:textId="77777777" w:rsidR="007E6E9F" w:rsidRPr="005044AA" w:rsidRDefault="007E6E9F" w:rsidP="00E30CE8">
            <w:pPr>
              <w:jc w:val="center"/>
              <w:rPr>
                <w:rFonts w:eastAsia="Times New Roman"/>
              </w:rPr>
            </w:pPr>
            <w:r w:rsidRPr="005044AA">
              <w:rPr>
                <w:rFonts w:eastAsia="Times New Roman"/>
              </w:rPr>
              <w:t>0</w:t>
            </w:r>
          </w:p>
        </w:tc>
        <w:tc>
          <w:tcPr>
            <w:tcW w:w="2215" w:type="dxa"/>
            <w:vAlign w:val="center"/>
          </w:tcPr>
          <w:p w14:paraId="7155D2A6" w14:textId="77777777" w:rsidR="007E6E9F" w:rsidRPr="005044AA" w:rsidRDefault="007E6E9F" w:rsidP="00E30CE8">
            <w:pPr>
              <w:jc w:val="center"/>
              <w:rPr>
                <w:rFonts w:eastAsia="Times New Roman"/>
              </w:rPr>
            </w:pPr>
            <w:r>
              <w:rPr>
                <w:rFonts w:eastAsia="Times New Roman"/>
              </w:rPr>
              <w:t>Très insuffisant</w:t>
            </w:r>
          </w:p>
        </w:tc>
        <w:tc>
          <w:tcPr>
            <w:tcW w:w="6648" w:type="dxa"/>
            <w:shd w:val="clear" w:color="auto" w:fill="auto"/>
            <w:vAlign w:val="center"/>
          </w:tcPr>
          <w:p w14:paraId="047F2185" w14:textId="77777777" w:rsidR="007E6E9F" w:rsidRPr="005044AA" w:rsidRDefault="007E6E9F" w:rsidP="00E30CE8">
            <w:pPr>
              <w:jc w:val="center"/>
              <w:rPr>
                <w:rFonts w:eastAsia="Times New Roman"/>
              </w:rPr>
            </w:pPr>
            <w:r>
              <w:rPr>
                <w:rFonts w:eastAsia="Times New Roman"/>
              </w:rPr>
              <w:t>Réponse non conforme ou absente</w:t>
            </w:r>
          </w:p>
        </w:tc>
      </w:tr>
      <w:tr w:rsidR="007E6E9F" w14:paraId="675B41F3" w14:textId="77777777" w:rsidTr="007E6E9F">
        <w:trPr>
          <w:trHeight w:val="328"/>
        </w:trPr>
        <w:tc>
          <w:tcPr>
            <w:tcW w:w="1012" w:type="dxa"/>
            <w:shd w:val="clear" w:color="auto" w:fill="auto"/>
            <w:vAlign w:val="center"/>
          </w:tcPr>
          <w:p w14:paraId="500E23EF" w14:textId="77777777" w:rsidR="007E6E9F" w:rsidRPr="005044AA" w:rsidRDefault="007E6E9F" w:rsidP="00E30CE8">
            <w:pPr>
              <w:jc w:val="center"/>
              <w:rPr>
                <w:rFonts w:eastAsia="Times New Roman"/>
              </w:rPr>
            </w:pPr>
            <w:r>
              <w:rPr>
                <w:rFonts w:eastAsia="Times New Roman"/>
              </w:rPr>
              <w:t>2,5</w:t>
            </w:r>
          </w:p>
        </w:tc>
        <w:tc>
          <w:tcPr>
            <w:tcW w:w="2215" w:type="dxa"/>
            <w:vAlign w:val="center"/>
          </w:tcPr>
          <w:p w14:paraId="498571B3" w14:textId="77777777" w:rsidR="007E6E9F" w:rsidRPr="005044AA" w:rsidRDefault="007E6E9F" w:rsidP="00E30CE8">
            <w:pPr>
              <w:jc w:val="center"/>
              <w:rPr>
                <w:rFonts w:eastAsia="Times New Roman"/>
              </w:rPr>
            </w:pPr>
            <w:r>
              <w:rPr>
                <w:rFonts w:eastAsia="Times New Roman"/>
              </w:rPr>
              <w:t>Insuffisant</w:t>
            </w:r>
          </w:p>
        </w:tc>
        <w:tc>
          <w:tcPr>
            <w:tcW w:w="6648" w:type="dxa"/>
            <w:shd w:val="clear" w:color="auto" w:fill="auto"/>
            <w:vAlign w:val="center"/>
          </w:tcPr>
          <w:p w14:paraId="1F67ACC2" w14:textId="77777777" w:rsidR="007E6E9F" w:rsidRPr="005044AA" w:rsidRDefault="007E6E9F" w:rsidP="00E30CE8">
            <w:pPr>
              <w:jc w:val="center"/>
              <w:rPr>
                <w:rFonts w:eastAsia="Times New Roman"/>
              </w:rPr>
            </w:pPr>
            <w:r>
              <w:rPr>
                <w:rFonts w:eastAsia="Times New Roman"/>
              </w:rPr>
              <w:t>Réponse partielle, lacunaire</w:t>
            </w:r>
          </w:p>
        </w:tc>
      </w:tr>
      <w:tr w:rsidR="007E6E9F" w14:paraId="51DE52E6" w14:textId="77777777" w:rsidTr="007E6E9F">
        <w:trPr>
          <w:trHeight w:val="328"/>
        </w:trPr>
        <w:tc>
          <w:tcPr>
            <w:tcW w:w="1012" w:type="dxa"/>
            <w:shd w:val="clear" w:color="auto" w:fill="auto"/>
            <w:vAlign w:val="center"/>
          </w:tcPr>
          <w:p w14:paraId="32FDFF50" w14:textId="77777777" w:rsidR="007E6E9F" w:rsidRPr="005044AA" w:rsidRDefault="007E6E9F" w:rsidP="00E30CE8">
            <w:pPr>
              <w:jc w:val="center"/>
              <w:rPr>
                <w:rFonts w:eastAsia="Times New Roman"/>
              </w:rPr>
            </w:pPr>
            <w:r>
              <w:rPr>
                <w:rFonts w:eastAsia="Times New Roman"/>
              </w:rPr>
              <w:t>5</w:t>
            </w:r>
          </w:p>
        </w:tc>
        <w:tc>
          <w:tcPr>
            <w:tcW w:w="2215" w:type="dxa"/>
            <w:vAlign w:val="center"/>
          </w:tcPr>
          <w:p w14:paraId="55387973" w14:textId="77777777" w:rsidR="007E6E9F" w:rsidRPr="005044AA" w:rsidRDefault="007E6E9F" w:rsidP="00E30CE8">
            <w:pPr>
              <w:jc w:val="center"/>
              <w:rPr>
                <w:rFonts w:eastAsia="Times New Roman"/>
              </w:rPr>
            </w:pPr>
            <w:r>
              <w:rPr>
                <w:rFonts w:eastAsia="Times New Roman"/>
              </w:rPr>
              <w:t>Moyen</w:t>
            </w:r>
          </w:p>
        </w:tc>
        <w:tc>
          <w:tcPr>
            <w:tcW w:w="6648" w:type="dxa"/>
            <w:shd w:val="clear" w:color="auto" w:fill="auto"/>
            <w:vAlign w:val="center"/>
          </w:tcPr>
          <w:p w14:paraId="7298255D" w14:textId="77777777" w:rsidR="007E6E9F" w:rsidRPr="005044AA" w:rsidRDefault="007E6E9F" w:rsidP="00E30CE8">
            <w:pPr>
              <w:jc w:val="center"/>
              <w:rPr>
                <w:rFonts w:eastAsia="Times New Roman"/>
              </w:rPr>
            </w:pPr>
            <w:r w:rsidRPr="005044AA">
              <w:rPr>
                <w:rFonts w:eastAsia="Times New Roman"/>
              </w:rPr>
              <w:t xml:space="preserve">Réponse </w:t>
            </w:r>
            <w:r>
              <w:rPr>
                <w:rFonts w:eastAsia="Times New Roman"/>
              </w:rPr>
              <w:t>correcte mais sans valeur ajoutée</w:t>
            </w:r>
          </w:p>
        </w:tc>
      </w:tr>
      <w:tr w:rsidR="007E6E9F" w14:paraId="6B356F14" w14:textId="77777777" w:rsidTr="007E6E9F">
        <w:trPr>
          <w:trHeight w:val="328"/>
        </w:trPr>
        <w:tc>
          <w:tcPr>
            <w:tcW w:w="1012" w:type="dxa"/>
            <w:shd w:val="clear" w:color="auto" w:fill="auto"/>
            <w:vAlign w:val="center"/>
          </w:tcPr>
          <w:p w14:paraId="591F33F8" w14:textId="77777777" w:rsidR="007E6E9F" w:rsidRPr="005044AA" w:rsidRDefault="007E6E9F" w:rsidP="00E30CE8">
            <w:pPr>
              <w:jc w:val="center"/>
              <w:rPr>
                <w:rFonts w:eastAsia="Times New Roman"/>
              </w:rPr>
            </w:pPr>
            <w:r>
              <w:rPr>
                <w:rFonts w:eastAsia="Times New Roman"/>
              </w:rPr>
              <w:t>7,5</w:t>
            </w:r>
          </w:p>
        </w:tc>
        <w:tc>
          <w:tcPr>
            <w:tcW w:w="2215" w:type="dxa"/>
            <w:vAlign w:val="center"/>
          </w:tcPr>
          <w:p w14:paraId="1D1998F2" w14:textId="77777777" w:rsidR="007E6E9F" w:rsidRPr="005044AA" w:rsidRDefault="007E6E9F" w:rsidP="00E30CE8">
            <w:pPr>
              <w:jc w:val="center"/>
              <w:rPr>
                <w:rFonts w:eastAsia="Times New Roman"/>
              </w:rPr>
            </w:pPr>
            <w:r>
              <w:rPr>
                <w:rFonts w:eastAsia="Times New Roman"/>
              </w:rPr>
              <w:t>Bon</w:t>
            </w:r>
          </w:p>
        </w:tc>
        <w:tc>
          <w:tcPr>
            <w:tcW w:w="6648" w:type="dxa"/>
            <w:shd w:val="clear" w:color="auto" w:fill="auto"/>
            <w:vAlign w:val="center"/>
          </w:tcPr>
          <w:p w14:paraId="7A0D4C4F" w14:textId="77777777" w:rsidR="007E6E9F" w:rsidRPr="005044AA" w:rsidRDefault="007E6E9F" w:rsidP="00E30CE8">
            <w:pPr>
              <w:jc w:val="center"/>
              <w:rPr>
                <w:rFonts w:eastAsia="Times New Roman"/>
              </w:rPr>
            </w:pPr>
            <w:r w:rsidRPr="005044AA">
              <w:rPr>
                <w:rFonts w:eastAsia="Times New Roman"/>
              </w:rPr>
              <w:t xml:space="preserve">Réponse </w:t>
            </w:r>
            <w:r>
              <w:rPr>
                <w:rFonts w:eastAsia="Times New Roman"/>
              </w:rPr>
              <w:t>complète et conforme</w:t>
            </w:r>
          </w:p>
        </w:tc>
      </w:tr>
      <w:tr w:rsidR="007E6E9F" w14:paraId="3CD0703B" w14:textId="77777777" w:rsidTr="007E6E9F">
        <w:trPr>
          <w:trHeight w:val="328"/>
        </w:trPr>
        <w:tc>
          <w:tcPr>
            <w:tcW w:w="1012" w:type="dxa"/>
            <w:shd w:val="clear" w:color="auto" w:fill="auto"/>
            <w:vAlign w:val="center"/>
          </w:tcPr>
          <w:p w14:paraId="7BF3402F" w14:textId="77777777" w:rsidR="007E6E9F" w:rsidRPr="005044AA" w:rsidRDefault="007E6E9F" w:rsidP="00E30CE8">
            <w:pPr>
              <w:jc w:val="center"/>
              <w:rPr>
                <w:rFonts w:eastAsia="Times New Roman"/>
              </w:rPr>
            </w:pPr>
            <w:r>
              <w:rPr>
                <w:rFonts w:eastAsia="Times New Roman"/>
              </w:rPr>
              <w:t>10</w:t>
            </w:r>
          </w:p>
        </w:tc>
        <w:tc>
          <w:tcPr>
            <w:tcW w:w="2215" w:type="dxa"/>
            <w:vAlign w:val="center"/>
          </w:tcPr>
          <w:p w14:paraId="3DF236E6" w14:textId="77777777" w:rsidR="007E6E9F" w:rsidRPr="005044AA" w:rsidRDefault="007E6E9F" w:rsidP="00E30CE8">
            <w:pPr>
              <w:jc w:val="center"/>
              <w:rPr>
                <w:rFonts w:eastAsia="Times New Roman"/>
              </w:rPr>
            </w:pPr>
            <w:r>
              <w:rPr>
                <w:rFonts w:eastAsia="Times New Roman"/>
              </w:rPr>
              <w:t>Très bon</w:t>
            </w:r>
          </w:p>
        </w:tc>
        <w:tc>
          <w:tcPr>
            <w:tcW w:w="6648" w:type="dxa"/>
            <w:shd w:val="clear" w:color="auto" w:fill="auto"/>
            <w:vAlign w:val="center"/>
          </w:tcPr>
          <w:p w14:paraId="1030D7B8" w14:textId="77777777" w:rsidR="007E6E9F" w:rsidRPr="005044AA" w:rsidRDefault="007E6E9F" w:rsidP="00E30CE8">
            <w:pPr>
              <w:jc w:val="center"/>
              <w:rPr>
                <w:rFonts w:eastAsia="Times New Roman"/>
              </w:rPr>
            </w:pPr>
            <w:r w:rsidRPr="005044AA">
              <w:rPr>
                <w:rFonts w:eastAsia="Times New Roman"/>
              </w:rPr>
              <w:t xml:space="preserve">Réponse </w:t>
            </w:r>
            <w:r>
              <w:rPr>
                <w:rFonts w:eastAsia="Times New Roman"/>
              </w:rPr>
              <w:t>complète avec éléments innovants</w:t>
            </w:r>
          </w:p>
        </w:tc>
      </w:tr>
    </w:tbl>
    <w:p w14:paraId="77B86E31" w14:textId="77777777" w:rsidR="006E7FA5" w:rsidRDefault="006E7FA5" w:rsidP="00D2450E">
      <w:pPr>
        <w:rPr>
          <w:b/>
        </w:rPr>
      </w:pPr>
    </w:p>
    <w:p w14:paraId="740B828F" w14:textId="77777777" w:rsidR="006E7FA5" w:rsidRDefault="006E7FA5" w:rsidP="00D2450E">
      <w:pPr>
        <w:rPr>
          <w:b/>
        </w:rPr>
      </w:pPr>
    </w:p>
    <w:p w14:paraId="72F10C38" w14:textId="77777777" w:rsidR="006E7FA5" w:rsidRDefault="006E7FA5" w:rsidP="00D2450E">
      <w:pPr>
        <w:rPr>
          <w:b/>
        </w:rPr>
      </w:pPr>
    </w:p>
    <w:p w14:paraId="0557024E" w14:textId="77777777" w:rsidR="00FA1ADA" w:rsidRDefault="00FA1ADA" w:rsidP="00A47049"/>
    <w:p w14:paraId="6DAF7B15" w14:textId="77777777" w:rsidR="00FA1ADA" w:rsidRPr="003C4E96" w:rsidRDefault="00FA1ADA" w:rsidP="00A47049"/>
    <w:p w14:paraId="672ECD64" w14:textId="1BAE13EC" w:rsidR="00A47049" w:rsidRPr="003C4E96" w:rsidRDefault="00A47049" w:rsidP="008053D8"/>
    <w:sectPr w:rsidR="00A47049" w:rsidRPr="003C4E96" w:rsidSect="008D6B6E">
      <w:headerReference w:type="default" r:id="rId11"/>
      <w:footerReference w:type="default" r:id="rId12"/>
      <w:pgSz w:w="11906" w:h="16838"/>
      <w:pgMar w:top="426" w:right="849" w:bottom="42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E88AD" w14:textId="77777777" w:rsidR="007E1D39" w:rsidRDefault="007E1D39" w:rsidP="00542DFB">
      <w:pPr>
        <w:spacing w:before="0" w:after="0" w:line="240" w:lineRule="auto"/>
      </w:pPr>
      <w:r>
        <w:separator/>
      </w:r>
    </w:p>
  </w:endnote>
  <w:endnote w:type="continuationSeparator" w:id="0">
    <w:p w14:paraId="1A53AD9E" w14:textId="77777777" w:rsidR="007E1D39" w:rsidRDefault="007E1D39" w:rsidP="00542D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0615542"/>
      <w:docPartObj>
        <w:docPartGallery w:val="Page Numbers (Bottom of Page)"/>
        <w:docPartUnique/>
      </w:docPartObj>
    </w:sdtPr>
    <w:sdtEndPr/>
    <w:sdtContent>
      <w:p w14:paraId="53F6E327" w14:textId="061C9B2B" w:rsidR="00021FE3" w:rsidRDefault="00021FE3">
        <w:pPr>
          <w:pStyle w:val="Pieddepage"/>
          <w:jc w:val="right"/>
        </w:pPr>
        <w:r>
          <w:fldChar w:fldCharType="begin"/>
        </w:r>
        <w:r>
          <w:instrText>PAGE   \* MERGEFORMAT</w:instrText>
        </w:r>
        <w:r>
          <w:fldChar w:fldCharType="separate"/>
        </w:r>
        <w:r w:rsidR="00AE449C">
          <w:rPr>
            <w:noProof/>
          </w:rPr>
          <w:t>2</w:t>
        </w:r>
        <w:r>
          <w:fldChar w:fldCharType="end"/>
        </w:r>
      </w:p>
    </w:sdtContent>
  </w:sdt>
  <w:p w14:paraId="230AFD28" w14:textId="77777777" w:rsidR="00021FE3" w:rsidRDefault="00021F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0922D" w14:textId="77777777" w:rsidR="007E1D39" w:rsidRDefault="007E1D39" w:rsidP="00542DFB">
      <w:pPr>
        <w:spacing w:before="0" w:after="0" w:line="240" w:lineRule="auto"/>
      </w:pPr>
      <w:r>
        <w:separator/>
      </w:r>
    </w:p>
  </w:footnote>
  <w:footnote w:type="continuationSeparator" w:id="0">
    <w:p w14:paraId="7D41C761" w14:textId="77777777" w:rsidR="007E1D39" w:rsidRDefault="007E1D39" w:rsidP="00542DF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8"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277"/>
      <w:gridCol w:w="7654"/>
      <w:gridCol w:w="987"/>
    </w:tblGrid>
    <w:tr w:rsidR="008F5438" w14:paraId="22DAFEEA" w14:textId="77777777" w:rsidTr="008F5438">
      <w:tc>
        <w:tcPr>
          <w:tcW w:w="1277" w:type="dxa"/>
          <w:vAlign w:val="center"/>
        </w:tcPr>
        <w:p w14:paraId="40DA31D3" w14:textId="77777777" w:rsidR="008F5438" w:rsidRPr="00AA1BD8" w:rsidRDefault="008F5438" w:rsidP="008F5438">
          <w:pPr>
            <w:pStyle w:val="Pieddepage"/>
            <w:jc w:val="center"/>
            <w:rPr>
              <w:sz w:val="16"/>
              <w:szCs w:val="16"/>
            </w:rPr>
          </w:pPr>
          <w:r>
            <w:rPr>
              <w:sz w:val="16"/>
              <w:szCs w:val="16"/>
            </w:rPr>
            <w:t>DID NOUMEA</w:t>
          </w:r>
        </w:p>
      </w:tc>
      <w:tc>
        <w:tcPr>
          <w:tcW w:w="7654" w:type="dxa"/>
          <w:vAlign w:val="center"/>
        </w:tcPr>
        <w:p w14:paraId="30E19CD5" w14:textId="68EA7E2D" w:rsidR="008F5438" w:rsidRDefault="008F5438" w:rsidP="008F5438">
          <w:pPr>
            <w:pStyle w:val="Pieddepage"/>
            <w:jc w:val="center"/>
            <w:rPr>
              <w:sz w:val="16"/>
              <w:szCs w:val="16"/>
            </w:rPr>
          </w:pPr>
          <w:r>
            <w:rPr>
              <w:sz w:val="16"/>
              <w:szCs w:val="16"/>
            </w:rPr>
            <w:t xml:space="preserve">Annexe II – </w:t>
          </w:r>
          <w:r w:rsidR="00FA5EB8" w:rsidRPr="00FA5EB8">
            <w:rPr>
              <w:sz w:val="16"/>
              <w:szCs w:val="16"/>
            </w:rPr>
            <w:t>CADRE DU MEMOIRE TECHNIQUE</w:t>
          </w:r>
        </w:p>
        <w:p w14:paraId="225B9E0E" w14:textId="0A695109" w:rsidR="008F5438" w:rsidRPr="00AA1BD8" w:rsidRDefault="001F3FEE" w:rsidP="008F5438">
          <w:pPr>
            <w:pStyle w:val="Pieddepage"/>
            <w:jc w:val="center"/>
            <w:rPr>
              <w:sz w:val="16"/>
              <w:szCs w:val="16"/>
            </w:rPr>
          </w:pPr>
          <w:r>
            <w:rPr>
              <w:sz w:val="16"/>
              <w:szCs w:val="16"/>
            </w:rPr>
            <w:t>P</w:t>
          </w:r>
          <w:r w:rsidR="00FA5EB8">
            <w:rPr>
              <w:sz w:val="16"/>
              <w:szCs w:val="16"/>
            </w:rPr>
            <w:t>26006</w:t>
          </w:r>
          <w:r w:rsidRPr="008F5438">
            <w:rPr>
              <w:sz w:val="16"/>
              <w:szCs w:val="16"/>
            </w:rPr>
            <w:t xml:space="preserve"> - ACBC </w:t>
          </w:r>
          <w:r w:rsidR="00FA5EB8" w:rsidRPr="00FA5EB8">
            <w:rPr>
              <w:sz w:val="16"/>
              <w:szCs w:val="16"/>
            </w:rPr>
            <w:t>Contrôle et vérification périodique obligatoire (CVPO) des installations et équipements d’infrastructures soumis à la réglementation des Forces Armées en Nouvelle Calédonie (FANC)</w:t>
          </w:r>
        </w:p>
      </w:tc>
      <w:tc>
        <w:tcPr>
          <w:tcW w:w="987" w:type="dxa"/>
          <w:vAlign w:val="center"/>
        </w:tcPr>
        <w:p w14:paraId="2FCB3C74" w14:textId="59300384" w:rsidR="008F5438" w:rsidRPr="00AA1BD8" w:rsidRDefault="008F5438" w:rsidP="008F5438">
          <w:pPr>
            <w:pStyle w:val="Pieddepage"/>
            <w:jc w:val="center"/>
            <w:rPr>
              <w:sz w:val="16"/>
              <w:szCs w:val="16"/>
            </w:rPr>
          </w:pPr>
          <w:r w:rsidRPr="00AA1BD8">
            <w:rPr>
              <w:sz w:val="16"/>
              <w:szCs w:val="16"/>
            </w:rPr>
            <w:t xml:space="preserve">Page </w:t>
          </w:r>
          <w:r w:rsidRPr="00AA1BD8">
            <w:rPr>
              <w:rStyle w:val="Numrodepage"/>
              <w:sz w:val="16"/>
              <w:szCs w:val="16"/>
            </w:rPr>
            <w:fldChar w:fldCharType="begin"/>
          </w:r>
          <w:r w:rsidRPr="00AA1BD8">
            <w:rPr>
              <w:rStyle w:val="Numrodepage"/>
              <w:sz w:val="16"/>
              <w:szCs w:val="16"/>
            </w:rPr>
            <w:instrText xml:space="preserve"> PAGE </w:instrText>
          </w:r>
          <w:r w:rsidRPr="00AA1BD8">
            <w:rPr>
              <w:rStyle w:val="Numrodepage"/>
              <w:sz w:val="16"/>
              <w:szCs w:val="16"/>
            </w:rPr>
            <w:fldChar w:fldCharType="separate"/>
          </w:r>
          <w:r w:rsidR="00AE449C">
            <w:rPr>
              <w:rStyle w:val="Numrodepage"/>
              <w:noProof/>
              <w:sz w:val="16"/>
              <w:szCs w:val="16"/>
            </w:rPr>
            <w:t>2</w:t>
          </w:r>
          <w:r w:rsidRPr="00AA1BD8">
            <w:rPr>
              <w:rStyle w:val="Numrodepage"/>
              <w:sz w:val="16"/>
              <w:szCs w:val="16"/>
            </w:rPr>
            <w:fldChar w:fldCharType="end"/>
          </w:r>
          <w:r w:rsidRPr="00AA1BD8">
            <w:rPr>
              <w:rStyle w:val="Numrodepage"/>
              <w:sz w:val="16"/>
              <w:szCs w:val="16"/>
            </w:rPr>
            <w:t xml:space="preserve"> / </w:t>
          </w:r>
          <w:r w:rsidRPr="00AA1BD8">
            <w:rPr>
              <w:rStyle w:val="Numrodepage"/>
              <w:sz w:val="16"/>
              <w:szCs w:val="16"/>
            </w:rPr>
            <w:fldChar w:fldCharType="begin"/>
          </w:r>
          <w:r w:rsidRPr="00AA1BD8">
            <w:rPr>
              <w:rStyle w:val="Numrodepage"/>
              <w:sz w:val="16"/>
              <w:szCs w:val="16"/>
            </w:rPr>
            <w:instrText xml:space="preserve">  NUMPAGES</w:instrText>
          </w:r>
          <w:r w:rsidRPr="00AA1BD8">
            <w:rPr>
              <w:rStyle w:val="Numrodepage"/>
              <w:sz w:val="16"/>
              <w:szCs w:val="16"/>
            </w:rPr>
            <w:fldChar w:fldCharType="separate"/>
          </w:r>
          <w:r w:rsidR="00AE449C">
            <w:rPr>
              <w:rStyle w:val="Numrodepage"/>
              <w:noProof/>
              <w:sz w:val="16"/>
              <w:szCs w:val="16"/>
            </w:rPr>
            <w:t>2</w:t>
          </w:r>
          <w:r w:rsidRPr="00AA1BD8">
            <w:rPr>
              <w:rStyle w:val="Numrodepage"/>
              <w:sz w:val="16"/>
              <w:szCs w:val="16"/>
            </w:rPr>
            <w:fldChar w:fldCharType="end"/>
          </w:r>
        </w:p>
      </w:tc>
    </w:tr>
  </w:tbl>
  <w:p w14:paraId="649E20E3" w14:textId="77777777" w:rsidR="008F5438" w:rsidRDefault="008F5438" w:rsidP="00A90693">
    <w:pPr>
      <w:pStyle w:val="En-tte"/>
      <w:jc w:val="left"/>
      <w:rPr>
        <w:rStyle w:val="Rfrenceintense"/>
        <w:color w:val="548DD4" w:themeColor="text2" w:themeTint="99"/>
        <w:sz w:val="16"/>
        <w:szCs w:val="16"/>
      </w:rPr>
    </w:pPr>
  </w:p>
  <w:p w14:paraId="4224F740" w14:textId="7CDE3826" w:rsidR="00BE30A3" w:rsidRPr="00BE30A3" w:rsidRDefault="00E42DB3" w:rsidP="00B27F66">
    <w:pPr>
      <w:pStyle w:val="En-tte"/>
      <w:jc w:val="right"/>
      <w:rPr>
        <w:rStyle w:val="Rfrenceintense"/>
      </w:rPr>
    </w:pPr>
    <w:r>
      <w:rPr>
        <w:rStyle w:val="Rfrenceintense"/>
      </w:rPr>
      <w:tab/>
    </w:r>
    <w:r w:rsidR="001469AC">
      <w:rPr>
        <w:rStyle w:val="Rfrenceintens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E07AC"/>
    <w:multiLevelType w:val="hybridMultilevel"/>
    <w:tmpl w:val="68A2897E"/>
    <w:lvl w:ilvl="0" w:tplc="1BC4AA96">
      <w:start w:val="1"/>
      <w:numFmt w:val="decimal"/>
      <w:pStyle w:val="Titre1"/>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A7A56BD"/>
    <w:multiLevelType w:val="hybridMultilevel"/>
    <w:tmpl w:val="AA5C0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7A74682"/>
    <w:multiLevelType w:val="hybridMultilevel"/>
    <w:tmpl w:val="3A52A88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3CFC5D52"/>
    <w:multiLevelType w:val="hybridMultilevel"/>
    <w:tmpl w:val="3A92861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D38158A"/>
    <w:multiLevelType w:val="multilevel"/>
    <w:tmpl w:val="C8527A82"/>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DFB"/>
    <w:rsid w:val="00021FE3"/>
    <w:rsid w:val="000345CC"/>
    <w:rsid w:val="00052DAE"/>
    <w:rsid w:val="00072073"/>
    <w:rsid w:val="00091BFF"/>
    <w:rsid w:val="00096FC7"/>
    <w:rsid w:val="000A6D2A"/>
    <w:rsid w:val="000B05FF"/>
    <w:rsid w:val="000E78E2"/>
    <w:rsid w:val="000F6779"/>
    <w:rsid w:val="000F67AC"/>
    <w:rsid w:val="00106CD5"/>
    <w:rsid w:val="00110AAC"/>
    <w:rsid w:val="001178FE"/>
    <w:rsid w:val="00121C58"/>
    <w:rsid w:val="00122047"/>
    <w:rsid w:val="00130803"/>
    <w:rsid w:val="00143291"/>
    <w:rsid w:val="001469AC"/>
    <w:rsid w:val="001505AC"/>
    <w:rsid w:val="00151238"/>
    <w:rsid w:val="0015786D"/>
    <w:rsid w:val="00163B06"/>
    <w:rsid w:val="001841DF"/>
    <w:rsid w:val="00197EA3"/>
    <w:rsid w:val="001C65D6"/>
    <w:rsid w:val="001E33B0"/>
    <w:rsid w:val="001F3FEE"/>
    <w:rsid w:val="002012C7"/>
    <w:rsid w:val="00201D99"/>
    <w:rsid w:val="00211F17"/>
    <w:rsid w:val="00240082"/>
    <w:rsid w:val="002624A5"/>
    <w:rsid w:val="00271B12"/>
    <w:rsid w:val="002A0B70"/>
    <w:rsid w:val="002D411A"/>
    <w:rsid w:val="003353AB"/>
    <w:rsid w:val="00336DDA"/>
    <w:rsid w:val="0036157E"/>
    <w:rsid w:val="00383914"/>
    <w:rsid w:val="003B08A6"/>
    <w:rsid w:val="003B3F5B"/>
    <w:rsid w:val="003C39C4"/>
    <w:rsid w:val="003C4E96"/>
    <w:rsid w:val="003D5296"/>
    <w:rsid w:val="003E044B"/>
    <w:rsid w:val="003E3010"/>
    <w:rsid w:val="003E5EE6"/>
    <w:rsid w:val="003F3E4B"/>
    <w:rsid w:val="00403987"/>
    <w:rsid w:val="00441A04"/>
    <w:rsid w:val="0044599D"/>
    <w:rsid w:val="004603E0"/>
    <w:rsid w:val="00462C45"/>
    <w:rsid w:val="004674F4"/>
    <w:rsid w:val="00474A2A"/>
    <w:rsid w:val="004A31A5"/>
    <w:rsid w:val="004A6722"/>
    <w:rsid w:val="00510212"/>
    <w:rsid w:val="00542DFB"/>
    <w:rsid w:val="005548A1"/>
    <w:rsid w:val="00577477"/>
    <w:rsid w:val="005A773F"/>
    <w:rsid w:val="005B5E7A"/>
    <w:rsid w:val="005E3E02"/>
    <w:rsid w:val="00602493"/>
    <w:rsid w:val="00604BC6"/>
    <w:rsid w:val="0060674D"/>
    <w:rsid w:val="00607567"/>
    <w:rsid w:val="00622694"/>
    <w:rsid w:val="006401AB"/>
    <w:rsid w:val="00650CCC"/>
    <w:rsid w:val="00661C22"/>
    <w:rsid w:val="006626C3"/>
    <w:rsid w:val="00673EE3"/>
    <w:rsid w:val="00677E47"/>
    <w:rsid w:val="00680A93"/>
    <w:rsid w:val="00687B9F"/>
    <w:rsid w:val="006E4F5C"/>
    <w:rsid w:val="006E7FA5"/>
    <w:rsid w:val="00711B6B"/>
    <w:rsid w:val="007239C5"/>
    <w:rsid w:val="007A14F2"/>
    <w:rsid w:val="007C3FF0"/>
    <w:rsid w:val="007E0451"/>
    <w:rsid w:val="007E1D39"/>
    <w:rsid w:val="007E6E9F"/>
    <w:rsid w:val="008053D8"/>
    <w:rsid w:val="00844287"/>
    <w:rsid w:val="00862DB5"/>
    <w:rsid w:val="00887157"/>
    <w:rsid w:val="008A7468"/>
    <w:rsid w:val="008C6D62"/>
    <w:rsid w:val="008D3BDB"/>
    <w:rsid w:val="008D6B6E"/>
    <w:rsid w:val="008F402E"/>
    <w:rsid w:val="008F4A97"/>
    <w:rsid w:val="008F5438"/>
    <w:rsid w:val="00915FD4"/>
    <w:rsid w:val="00924400"/>
    <w:rsid w:val="00924543"/>
    <w:rsid w:val="0092697D"/>
    <w:rsid w:val="0094709D"/>
    <w:rsid w:val="00960BCB"/>
    <w:rsid w:val="0096568F"/>
    <w:rsid w:val="009773E3"/>
    <w:rsid w:val="00981DC9"/>
    <w:rsid w:val="009E5B07"/>
    <w:rsid w:val="00A12083"/>
    <w:rsid w:val="00A204A6"/>
    <w:rsid w:val="00A4386D"/>
    <w:rsid w:val="00A47049"/>
    <w:rsid w:val="00A76F5C"/>
    <w:rsid w:val="00A90693"/>
    <w:rsid w:val="00A958DB"/>
    <w:rsid w:val="00AA7284"/>
    <w:rsid w:val="00AB48CF"/>
    <w:rsid w:val="00AD2E81"/>
    <w:rsid w:val="00AE18CB"/>
    <w:rsid w:val="00AE449C"/>
    <w:rsid w:val="00B27F66"/>
    <w:rsid w:val="00B6087F"/>
    <w:rsid w:val="00B92B4D"/>
    <w:rsid w:val="00BA1E75"/>
    <w:rsid w:val="00BC009B"/>
    <w:rsid w:val="00BE30A3"/>
    <w:rsid w:val="00BF66C1"/>
    <w:rsid w:val="00C127F9"/>
    <w:rsid w:val="00C77CA7"/>
    <w:rsid w:val="00C8540A"/>
    <w:rsid w:val="00CA10B0"/>
    <w:rsid w:val="00CA4677"/>
    <w:rsid w:val="00CB5C8E"/>
    <w:rsid w:val="00CB735A"/>
    <w:rsid w:val="00CF0990"/>
    <w:rsid w:val="00D01C47"/>
    <w:rsid w:val="00D2450E"/>
    <w:rsid w:val="00D511DA"/>
    <w:rsid w:val="00D516BD"/>
    <w:rsid w:val="00D63EE0"/>
    <w:rsid w:val="00D73861"/>
    <w:rsid w:val="00D93A90"/>
    <w:rsid w:val="00DD2FD6"/>
    <w:rsid w:val="00DF5B4D"/>
    <w:rsid w:val="00E42DB3"/>
    <w:rsid w:val="00E55D4E"/>
    <w:rsid w:val="00E92AF1"/>
    <w:rsid w:val="00EA3A84"/>
    <w:rsid w:val="00ED13E0"/>
    <w:rsid w:val="00EE7B02"/>
    <w:rsid w:val="00F008FC"/>
    <w:rsid w:val="00F3495B"/>
    <w:rsid w:val="00F52243"/>
    <w:rsid w:val="00F77EB2"/>
    <w:rsid w:val="00F82690"/>
    <w:rsid w:val="00FA09CD"/>
    <w:rsid w:val="00FA1ADA"/>
    <w:rsid w:val="00FA5BE3"/>
    <w:rsid w:val="00FA5EB8"/>
    <w:rsid w:val="00FA6A63"/>
    <w:rsid w:val="00FB17B1"/>
    <w:rsid w:val="00FD2316"/>
    <w:rsid w:val="00FE23D8"/>
    <w:rsid w:val="00FF7B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365E9"/>
  <w15:chartTrackingRefBased/>
  <w15:docId w15:val="{844B29FA-BA9E-46FF-8A21-BE5D4A226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FA5"/>
    <w:pPr>
      <w:contextualSpacing/>
      <w:jc w:val="both"/>
    </w:pPr>
    <w:rPr>
      <w:rFonts w:ascii="Arial" w:hAnsi="Arial"/>
      <w:sz w:val="20"/>
      <w:szCs w:val="20"/>
    </w:rPr>
  </w:style>
  <w:style w:type="paragraph" w:styleId="Titre1">
    <w:name w:val="heading 1"/>
    <w:basedOn w:val="Normal"/>
    <w:next w:val="Normal"/>
    <w:link w:val="Titre1Car"/>
    <w:autoRedefine/>
    <w:uiPriority w:val="9"/>
    <w:qFormat/>
    <w:rsid w:val="003C4E96"/>
    <w:pPr>
      <w:numPr>
        <w:numId w:val="2"/>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jc w:val="left"/>
      <w:outlineLvl w:val="0"/>
    </w:pPr>
    <w:rPr>
      <w:b/>
      <w:bCs/>
      <w:caps/>
      <w:color w:val="FFFFFF" w:themeColor="background1"/>
      <w:spacing w:val="15"/>
      <w:szCs w:val="28"/>
    </w:rPr>
  </w:style>
  <w:style w:type="paragraph" w:styleId="Titre2">
    <w:name w:val="heading 2"/>
    <w:basedOn w:val="Normal"/>
    <w:next w:val="Normal"/>
    <w:link w:val="Titre2Car"/>
    <w:autoRedefine/>
    <w:uiPriority w:val="9"/>
    <w:unhideWhenUsed/>
    <w:qFormat/>
    <w:rsid w:val="0015786D"/>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142"/>
      <w:jc w:val="left"/>
      <w:outlineLvl w:val="1"/>
    </w:pPr>
    <w:rPr>
      <w:smallCaps/>
      <w:spacing w:val="15"/>
      <w:szCs w:val="22"/>
    </w:rPr>
  </w:style>
  <w:style w:type="paragraph" w:styleId="Titre3">
    <w:name w:val="heading 3"/>
    <w:basedOn w:val="Normal"/>
    <w:next w:val="Normal"/>
    <w:link w:val="Titre3Car"/>
    <w:autoRedefine/>
    <w:uiPriority w:val="9"/>
    <w:unhideWhenUsed/>
    <w:qFormat/>
    <w:rsid w:val="0015786D"/>
    <w:pPr>
      <w:pBdr>
        <w:top w:val="single" w:sz="6" w:space="2" w:color="4F81BD" w:themeColor="accent1"/>
        <w:left w:val="single" w:sz="6" w:space="2" w:color="4F81BD" w:themeColor="accent1"/>
      </w:pBdr>
      <w:spacing w:before="240" w:after="0"/>
      <w:ind w:left="720"/>
      <w:outlineLvl w:val="2"/>
    </w:pPr>
    <w:rPr>
      <w:smallCaps/>
      <w:color w:val="243F60" w:themeColor="accent1" w:themeShade="7F"/>
      <w:spacing w:val="15"/>
      <w:szCs w:val="22"/>
    </w:rPr>
  </w:style>
  <w:style w:type="paragraph" w:styleId="Titre4">
    <w:name w:val="heading 4"/>
    <w:basedOn w:val="Normal"/>
    <w:next w:val="Normal"/>
    <w:link w:val="Titre4Car"/>
    <w:uiPriority w:val="9"/>
    <w:unhideWhenUsed/>
    <w:qFormat/>
    <w:rsid w:val="002A0B70"/>
    <w:pPr>
      <w:numPr>
        <w:ilvl w:val="3"/>
        <w:numId w:val="1"/>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16"/>
      <w:szCs w:val="22"/>
    </w:rPr>
  </w:style>
  <w:style w:type="paragraph" w:styleId="Titre5">
    <w:name w:val="heading 5"/>
    <w:basedOn w:val="Normal"/>
    <w:next w:val="Normal"/>
    <w:link w:val="Titre5Car"/>
    <w:uiPriority w:val="9"/>
    <w:semiHidden/>
    <w:unhideWhenUsed/>
    <w:qFormat/>
    <w:rsid w:val="002A0B70"/>
    <w:pPr>
      <w:numPr>
        <w:ilvl w:val="4"/>
        <w:numId w:val="1"/>
      </w:numPr>
      <w:pBdr>
        <w:bottom w:val="single" w:sz="6" w:space="1" w:color="4F81BD" w:themeColor="accent1"/>
      </w:pBdr>
      <w:spacing w:before="300" w:after="0"/>
      <w:outlineLvl w:val="4"/>
    </w:pPr>
    <w:rPr>
      <w:rFonts w:asciiTheme="minorHAnsi" w:hAnsiTheme="minorHAnsi"/>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2A0B70"/>
    <w:pPr>
      <w:numPr>
        <w:ilvl w:val="5"/>
        <w:numId w:val="1"/>
      </w:numPr>
      <w:pBdr>
        <w:bottom w:val="dotted" w:sz="6" w:space="1" w:color="4F81BD" w:themeColor="accent1"/>
      </w:pBdr>
      <w:spacing w:before="300" w:after="0"/>
      <w:outlineLvl w:val="5"/>
    </w:pPr>
    <w:rPr>
      <w:rFonts w:asciiTheme="minorHAnsi" w:hAnsiTheme="minorHAnsi"/>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2A0B70"/>
    <w:pPr>
      <w:numPr>
        <w:ilvl w:val="6"/>
        <w:numId w:val="1"/>
      </w:numPr>
      <w:spacing w:before="300" w:after="0"/>
      <w:outlineLvl w:val="6"/>
    </w:pPr>
    <w:rPr>
      <w:rFonts w:asciiTheme="minorHAnsi" w:hAnsiTheme="minorHAnsi"/>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2A0B70"/>
    <w:pPr>
      <w:numPr>
        <w:ilvl w:val="7"/>
        <w:numId w:val="1"/>
      </w:numPr>
      <w:spacing w:before="300" w:after="0"/>
      <w:outlineLvl w:val="7"/>
    </w:pPr>
    <w:rPr>
      <w:rFonts w:asciiTheme="minorHAnsi" w:hAnsiTheme="minorHAnsi"/>
      <w:caps/>
      <w:spacing w:val="10"/>
      <w:sz w:val="18"/>
      <w:szCs w:val="18"/>
    </w:rPr>
  </w:style>
  <w:style w:type="paragraph" w:styleId="Titre9">
    <w:name w:val="heading 9"/>
    <w:basedOn w:val="Normal"/>
    <w:next w:val="Normal"/>
    <w:link w:val="Titre9Car"/>
    <w:uiPriority w:val="9"/>
    <w:semiHidden/>
    <w:unhideWhenUsed/>
    <w:qFormat/>
    <w:rsid w:val="002A0B70"/>
    <w:pPr>
      <w:numPr>
        <w:ilvl w:val="8"/>
        <w:numId w:val="1"/>
      </w:numPr>
      <w:spacing w:before="300" w:after="0"/>
      <w:outlineLvl w:val="8"/>
    </w:pPr>
    <w:rPr>
      <w:rFonts w:asciiTheme="minorHAnsi" w:hAnsiTheme="minorHAnsi"/>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C4E96"/>
    <w:rPr>
      <w:rFonts w:ascii="Arial" w:hAnsi="Arial"/>
      <w:b/>
      <w:bCs/>
      <w:caps/>
      <w:color w:val="FFFFFF" w:themeColor="background1"/>
      <w:spacing w:val="15"/>
      <w:sz w:val="20"/>
      <w:szCs w:val="28"/>
      <w:shd w:val="clear" w:color="auto" w:fill="4F81BD" w:themeFill="accent1"/>
    </w:rPr>
  </w:style>
  <w:style w:type="character" w:customStyle="1" w:styleId="Titre2Car">
    <w:name w:val="Titre 2 Car"/>
    <w:basedOn w:val="Policepardfaut"/>
    <w:link w:val="Titre2"/>
    <w:uiPriority w:val="9"/>
    <w:rsid w:val="0015786D"/>
    <w:rPr>
      <w:rFonts w:ascii="Arial" w:hAnsi="Arial"/>
      <w:smallCaps/>
      <w:spacing w:val="15"/>
      <w:sz w:val="20"/>
      <w:shd w:val="clear" w:color="auto" w:fill="DBE5F1" w:themeFill="accent1" w:themeFillTint="33"/>
    </w:rPr>
  </w:style>
  <w:style w:type="character" w:customStyle="1" w:styleId="Titre3Car">
    <w:name w:val="Titre 3 Car"/>
    <w:basedOn w:val="Policepardfaut"/>
    <w:link w:val="Titre3"/>
    <w:uiPriority w:val="9"/>
    <w:rsid w:val="0015786D"/>
    <w:rPr>
      <w:rFonts w:ascii="Arial" w:hAnsi="Arial"/>
      <w:smallCaps/>
      <w:color w:val="243F60" w:themeColor="accent1" w:themeShade="7F"/>
      <w:spacing w:val="15"/>
      <w:sz w:val="20"/>
    </w:rPr>
  </w:style>
  <w:style w:type="character" w:customStyle="1" w:styleId="Titre4Car">
    <w:name w:val="Titre 4 Car"/>
    <w:basedOn w:val="Policepardfaut"/>
    <w:link w:val="Titre4"/>
    <w:uiPriority w:val="9"/>
    <w:rsid w:val="002A0B70"/>
    <w:rPr>
      <w:rFonts w:ascii="Arial" w:hAnsi="Arial"/>
      <w:caps/>
      <w:color w:val="365F91" w:themeColor="accent1" w:themeShade="BF"/>
      <w:spacing w:val="10"/>
      <w:sz w:val="16"/>
    </w:rPr>
  </w:style>
  <w:style w:type="character" w:customStyle="1" w:styleId="Titre5Car">
    <w:name w:val="Titre 5 Car"/>
    <w:basedOn w:val="Policepardfaut"/>
    <w:link w:val="Titre5"/>
    <w:uiPriority w:val="9"/>
    <w:semiHidden/>
    <w:rsid w:val="002A0B70"/>
    <w:rPr>
      <w:caps/>
      <w:color w:val="365F91" w:themeColor="accent1" w:themeShade="BF"/>
      <w:spacing w:val="10"/>
    </w:rPr>
  </w:style>
  <w:style w:type="character" w:customStyle="1" w:styleId="Titre6Car">
    <w:name w:val="Titre 6 Car"/>
    <w:basedOn w:val="Policepardfaut"/>
    <w:link w:val="Titre6"/>
    <w:uiPriority w:val="9"/>
    <w:semiHidden/>
    <w:rsid w:val="002A0B70"/>
    <w:rPr>
      <w:caps/>
      <w:color w:val="365F91" w:themeColor="accent1" w:themeShade="BF"/>
      <w:spacing w:val="10"/>
    </w:rPr>
  </w:style>
  <w:style w:type="character" w:customStyle="1" w:styleId="Titre7Car">
    <w:name w:val="Titre 7 Car"/>
    <w:basedOn w:val="Policepardfaut"/>
    <w:link w:val="Titre7"/>
    <w:uiPriority w:val="9"/>
    <w:semiHidden/>
    <w:rsid w:val="002A0B70"/>
    <w:rPr>
      <w:caps/>
      <w:color w:val="365F91" w:themeColor="accent1" w:themeShade="BF"/>
      <w:spacing w:val="10"/>
    </w:rPr>
  </w:style>
  <w:style w:type="character" w:customStyle="1" w:styleId="Titre8Car">
    <w:name w:val="Titre 8 Car"/>
    <w:basedOn w:val="Policepardfaut"/>
    <w:link w:val="Titre8"/>
    <w:uiPriority w:val="9"/>
    <w:semiHidden/>
    <w:rsid w:val="002A0B70"/>
    <w:rPr>
      <w:caps/>
      <w:spacing w:val="10"/>
      <w:sz w:val="18"/>
      <w:szCs w:val="18"/>
    </w:rPr>
  </w:style>
  <w:style w:type="character" w:customStyle="1" w:styleId="Titre9Car">
    <w:name w:val="Titre 9 Car"/>
    <w:basedOn w:val="Policepardfaut"/>
    <w:link w:val="Titre9"/>
    <w:uiPriority w:val="9"/>
    <w:semiHidden/>
    <w:rsid w:val="002A0B70"/>
    <w:rPr>
      <w:i/>
      <w:caps/>
      <w:spacing w:val="10"/>
      <w:sz w:val="18"/>
      <w:szCs w:val="18"/>
    </w:rPr>
  </w:style>
  <w:style w:type="paragraph" w:styleId="Lgende">
    <w:name w:val="caption"/>
    <w:basedOn w:val="Normal"/>
    <w:next w:val="Normal"/>
    <w:uiPriority w:val="35"/>
    <w:semiHidden/>
    <w:unhideWhenUsed/>
    <w:qFormat/>
    <w:rsid w:val="002A0B70"/>
    <w:rPr>
      <w:b/>
      <w:bCs/>
      <w:color w:val="365F91" w:themeColor="accent1" w:themeShade="BF"/>
      <w:sz w:val="16"/>
      <w:szCs w:val="16"/>
    </w:rPr>
  </w:style>
  <w:style w:type="paragraph" w:styleId="Titre">
    <w:name w:val="Title"/>
    <w:basedOn w:val="Normal"/>
    <w:next w:val="Normal"/>
    <w:link w:val="TitreCar"/>
    <w:uiPriority w:val="10"/>
    <w:qFormat/>
    <w:rsid w:val="002A0B70"/>
    <w:pPr>
      <w:spacing w:before="720"/>
    </w:pPr>
    <w:rPr>
      <w:rFonts w:asciiTheme="minorHAnsi" w:hAnsiTheme="minorHAnsi"/>
      <w:caps/>
      <w:color w:val="4F81BD" w:themeColor="accent1"/>
      <w:spacing w:val="10"/>
      <w:kern w:val="28"/>
      <w:sz w:val="52"/>
      <w:szCs w:val="52"/>
    </w:rPr>
  </w:style>
  <w:style w:type="character" w:customStyle="1" w:styleId="TitreCar">
    <w:name w:val="Titre Car"/>
    <w:basedOn w:val="Policepardfaut"/>
    <w:link w:val="Titre"/>
    <w:uiPriority w:val="10"/>
    <w:rsid w:val="002A0B70"/>
    <w:rPr>
      <w:caps/>
      <w:color w:val="4F81BD" w:themeColor="accent1"/>
      <w:spacing w:val="10"/>
      <w:kern w:val="28"/>
      <w:sz w:val="52"/>
      <w:szCs w:val="52"/>
    </w:rPr>
  </w:style>
  <w:style w:type="paragraph" w:styleId="Sous-titre">
    <w:name w:val="Subtitle"/>
    <w:basedOn w:val="Normal"/>
    <w:next w:val="Normal"/>
    <w:link w:val="Sous-titreCar"/>
    <w:uiPriority w:val="11"/>
    <w:qFormat/>
    <w:rsid w:val="002A0B70"/>
    <w:pPr>
      <w:spacing w:after="1000" w:line="240" w:lineRule="auto"/>
    </w:pPr>
    <w:rPr>
      <w:rFonts w:asciiTheme="minorHAnsi" w:hAnsiTheme="minorHAnsi"/>
      <w:caps/>
      <w:color w:val="595959" w:themeColor="text1" w:themeTint="A6"/>
      <w:spacing w:val="10"/>
      <w:sz w:val="24"/>
      <w:szCs w:val="24"/>
    </w:rPr>
  </w:style>
  <w:style w:type="character" w:customStyle="1" w:styleId="Sous-titreCar">
    <w:name w:val="Sous-titre Car"/>
    <w:basedOn w:val="Policepardfaut"/>
    <w:link w:val="Sous-titre"/>
    <w:uiPriority w:val="11"/>
    <w:rsid w:val="002A0B70"/>
    <w:rPr>
      <w:caps/>
      <w:color w:val="595959" w:themeColor="text1" w:themeTint="A6"/>
      <w:spacing w:val="10"/>
      <w:sz w:val="24"/>
      <w:szCs w:val="24"/>
    </w:rPr>
  </w:style>
  <w:style w:type="character" w:styleId="lev">
    <w:name w:val="Strong"/>
    <w:uiPriority w:val="22"/>
    <w:qFormat/>
    <w:rsid w:val="002A0B70"/>
    <w:rPr>
      <w:b/>
      <w:bCs/>
    </w:rPr>
  </w:style>
  <w:style w:type="character" w:styleId="Accentuation">
    <w:name w:val="Emphasis"/>
    <w:uiPriority w:val="20"/>
    <w:qFormat/>
    <w:rsid w:val="002A0B70"/>
    <w:rPr>
      <w:caps/>
      <w:color w:val="243F60" w:themeColor="accent1" w:themeShade="7F"/>
      <w:spacing w:val="5"/>
    </w:rPr>
  </w:style>
  <w:style w:type="paragraph" w:styleId="Sansinterligne">
    <w:name w:val="No Spacing"/>
    <w:basedOn w:val="Normal"/>
    <w:link w:val="SansinterligneCar"/>
    <w:uiPriority w:val="1"/>
    <w:qFormat/>
    <w:rsid w:val="002A0B70"/>
    <w:pPr>
      <w:spacing w:before="0" w:after="0" w:line="240" w:lineRule="auto"/>
    </w:pPr>
    <w:rPr>
      <w:rFonts w:asciiTheme="minorHAnsi" w:hAnsiTheme="minorHAnsi"/>
    </w:rPr>
  </w:style>
  <w:style w:type="paragraph" w:styleId="Citation">
    <w:name w:val="Quote"/>
    <w:basedOn w:val="Normal"/>
    <w:next w:val="Normal"/>
    <w:link w:val="CitationCar"/>
    <w:uiPriority w:val="29"/>
    <w:qFormat/>
    <w:rsid w:val="002A0B70"/>
    <w:rPr>
      <w:rFonts w:asciiTheme="minorHAnsi" w:hAnsiTheme="minorHAnsi"/>
      <w:i/>
      <w:iCs/>
    </w:rPr>
  </w:style>
  <w:style w:type="character" w:customStyle="1" w:styleId="CitationCar">
    <w:name w:val="Citation Car"/>
    <w:basedOn w:val="Policepardfaut"/>
    <w:link w:val="Citation"/>
    <w:uiPriority w:val="29"/>
    <w:rsid w:val="002A0B70"/>
    <w:rPr>
      <w:i/>
      <w:iCs/>
      <w:sz w:val="20"/>
      <w:szCs w:val="20"/>
    </w:rPr>
  </w:style>
  <w:style w:type="paragraph" w:styleId="Citationintense">
    <w:name w:val="Intense Quote"/>
    <w:basedOn w:val="Normal"/>
    <w:next w:val="Normal"/>
    <w:link w:val="CitationintenseCar"/>
    <w:uiPriority w:val="30"/>
    <w:qFormat/>
    <w:rsid w:val="002A0B70"/>
    <w:pPr>
      <w:pBdr>
        <w:top w:val="single" w:sz="4" w:space="10" w:color="4F81BD" w:themeColor="accent1"/>
        <w:left w:val="single" w:sz="4" w:space="10" w:color="4F81BD" w:themeColor="accent1"/>
      </w:pBdr>
      <w:spacing w:after="0"/>
      <w:ind w:left="1296" w:right="1152"/>
    </w:pPr>
    <w:rPr>
      <w:rFonts w:asciiTheme="minorHAnsi" w:hAnsiTheme="minorHAnsi"/>
      <w:i/>
      <w:iCs/>
      <w:color w:val="4F81BD" w:themeColor="accent1"/>
    </w:rPr>
  </w:style>
  <w:style w:type="character" w:customStyle="1" w:styleId="CitationintenseCar">
    <w:name w:val="Citation intense Car"/>
    <w:basedOn w:val="Policepardfaut"/>
    <w:link w:val="Citationintense"/>
    <w:uiPriority w:val="30"/>
    <w:rsid w:val="002A0B70"/>
    <w:rPr>
      <w:i/>
      <w:iCs/>
      <w:color w:val="4F81BD" w:themeColor="accent1"/>
      <w:sz w:val="20"/>
      <w:szCs w:val="20"/>
    </w:rPr>
  </w:style>
  <w:style w:type="character" w:styleId="Emphaseple">
    <w:name w:val="Subtle Emphasis"/>
    <w:uiPriority w:val="19"/>
    <w:qFormat/>
    <w:rsid w:val="002A0B70"/>
    <w:rPr>
      <w:i/>
      <w:iCs/>
      <w:color w:val="243F60" w:themeColor="accent1" w:themeShade="7F"/>
    </w:rPr>
  </w:style>
  <w:style w:type="character" w:styleId="Emphaseintense">
    <w:name w:val="Intense Emphasis"/>
    <w:uiPriority w:val="21"/>
    <w:qFormat/>
    <w:rsid w:val="002A0B70"/>
    <w:rPr>
      <w:b/>
      <w:bCs/>
      <w:caps/>
      <w:color w:val="243F60" w:themeColor="accent1" w:themeShade="7F"/>
      <w:spacing w:val="10"/>
    </w:rPr>
  </w:style>
  <w:style w:type="character" w:styleId="Rfrenceple">
    <w:name w:val="Subtle Reference"/>
    <w:uiPriority w:val="31"/>
    <w:qFormat/>
    <w:rsid w:val="002A0B70"/>
    <w:rPr>
      <w:b/>
      <w:bCs/>
      <w:color w:val="4F81BD" w:themeColor="accent1"/>
    </w:rPr>
  </w:style>
  <w:style w:type="character" w:styleId="Rfrenceintense">
    <w:name w:val="Intense Reference"/>
    <w:uiPriority w:val="32"/>
    <w:qFormat/>
    <w:rsid w:val="002A0B70"/>
    <w:rPr>
      <w:b/>
      <w:bCs/>
      <w:i/>
      <w:iCs/>
      <w:caps/>
      <w:color w:val="4F81BD" w:themeColor="accent1"/>
    </w:rPr>
  </w:style>
  <w:style w:type="character" w:styleId="Titredulivre">
    <w:name w:val="Book Title"/>
    <w:uiPriority w:val="33"/>
    <w:qFormat/>
    <w:rsid w:val="002A0B70"/>
    <w:rPr>
      <w:b/>
      <w:bCs/>
      <w:i/>
      <w:iCs/>
      <w:spacing w:val="9"/>
    </w:rPr>
  </w:style>
  <w:style w:type="paragraph" w:styleId="En-ttedetabledesmatires">
    <w:name w:val="TOC Heading"/>
    <w:basedOn w:val="Titre1"/>
    <w:next w:val="Normal"/>
    <w:uiPriority w:val="39"/>
    <w:semiHidden/>
    <w:unhideWhenUsed/>
    <w:qFormat/>
    <w:rsid w:val="002A0B70"/>
    <w:pPr>
      <w:outlineLvl w:val="9"/>
    </w:pPr>
    <w:rPr>
      <w:lang w:bidi="en-US"/>
    </w:rPr>
  </w:style>
  <w:style w:type="character" w:customStyle="1" w:styleId="SansinterligneCar">
    <w:name w:val="Sans interligne Car"/>
    <w:basedOn w:val="Policepardfaut"/>
    <w:link w:val="Sansinterligne"/>
    <w:uiPriority w:val="1"/>
    <w:rsid w:val="002A0B70"/>
    <w:rPr>
      <w:sz w:val="20"/>
      <w:szCs w:val="20"/>
    </w:rPr>
  </w:style>
  <w:style w:type="paragraph" w:styleId="Paragraphedeliste">
    <w:name w:val="List Paragraph"/>
    <w:basedOn w:val="Normal"/>
    <w:uiPriority w:val="34"/>
    <w:qFormat/>
    <w:rsid w:val="002A0B70"/>
    <w:pPr>
      <w:ind w:left="720"/>
    </w:pPr>
  </w:style>
  <w:style w:type="paragraph" w:styleId="Notedebasdepage">
    <w:name w:val="footnote text"/>
    <w:basedOn w:val="Normal"/>
    <w:link w:val="NotedebasdepageCar"/>
    <w:uiPriority w:val="99"/>
    <w:semiHidden/>
    <w:unhideWhenUsed/>
    <w:rsid w:val="00542DFB"/>
    <w:pPr>
      <w:spacing w:before="0" w:after="0" w:line="240" w:lineRule="auto"/>
      <w:contextualSpacing w:val="0"/>
      <w:jc w:val="left"/>
    </w:pPr>
    <w:rPr>
      <w:rFonts w:asciiTheme="minorHAnsi" w:hAnsiTheme="minorHAnsi"/>
    </w:rPr>
  </w:style>
  <w:style w:type="character" w:customStyle="1" w:styleId="NotedebasdepageCar">
    <w:name w:val="Note de bas de page Car"/>
    <w:basedOn w:val="Policepardfaut"/>
    <w:link w:val="Notedebasdepage"/>
    <w:uiPriority w:val="99"/>
    <w:semiHidden/>
    <w:rsid w:val="00542DFB"/>
    <w:rPr>
      <w:sz w:val="20"/>
      <w:szCs w:val="20"/>
    </w:rPr>
  </w:style>
  <w:style w:type="character" w:styleId="Appelnotedebasdep">
    <w:name w:val="footnote reference"/>
    <w:basedOn w:val="Policepardfaut"/>
    <w:uiPriority w:val="99"/>
    <w:semiHidden/>
    <w:unhideWhenUsed/>
    <w:rsid w:val="00542DFB"/>
    <w:rPr>
      <w:vertAlign w:val="superscript"/>
    </w:rPr>
  </w:style>
  <w:style w:type="paragraph" w:customStyle="1" w:styleId="RedTitre1">
    <w:name w:val="RedTitre1"/>
    <w:basedOn w:val="Normal"/>
    <w:rsid w:val="00542DFB"/>
    <w:pPr>
      <w:framePr w:hSpace="142" w:wrap="auto" w:vAnchor="text" w:hAnchor="text" w:xAlign="center" w:y="1"/>
      <w:widowControl w:val="0"/>
      <w:autoSpaceDE w:val="0"/>
      <w:autoSpaceDN w:val="0"/>
      <w:adjustRightInd w:val="0"/>
      <w:spacing w:before="0" w:after="0" w:line="240" w:lineRule="auto"/>
      <w:contextualSpacing w:val="0"/>
      <w:jc w:val="center"/>
    </w:pPr>
    <w:rPr>
      <w:rFonts w:eastAsia="Times New Roman" w:cs="Arial"/>
      <w:b/>
      <w:bCs/>
      <w:sz w:val="22"/>
      <w:szCs w:val="22"/>
      <w:lang w:eastAsia="fr-FR"/>
    </w:rPr>
  </w:style>
  <w:style w:type="table" w:styleId="Grilledutableau">
    <w:name w:val="Table Grid"/>
    <w:basedOn w:val="TableauNormal"/>
    <w:uiPriority w:val="39"/>
    <w:rsid w:val="00542DF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542DF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tte">
    <w:name w:val="header"/>
    <w:basedOn w:val="Normal"/>
    <w:link w:val="En-tteCar"/>
    <w:uiPriority w:val="99"/>
    <w:unhideWhenUsed/>
    <w:rsid w:val="00BE30A3"/>
    <w:pPr>
      <w:tabs>
        <w:tab w:val="center" w:pos="4536"/>
        <w:tab w:val="right" w:pos="9072"/>
      </w:tabs>
      <w:spacing w:before="0" w:after="0" w:line="240" w:lineRule="auto"/>
    </w:pPr>
  </w:style>
  <w:style w:type="character" w:customStyle="1" w:styleId="En-tteCar">
    <w:name w:val="En-tête Car"/>
    <w:basedOn w:val="Policepardfaut"/>
    <w:link w:val="En-tte"/>
    <w:uiPriority w:val="99"/>
    <w:rsid w:val="00BE30A3"/>
    <w:rPr>
      <w:rFonts w:ascii="Arial" w:hAnsi="Arial"/>
      <w:sz w:val="20"/>
      <w:szCs w:val="20"/>
    </w:rPr>
  </w:style>
  <w:style w:type="paragraph" w:styleId="Pieddepage">
    <w:name w:val="footer"/>
    <w:basedOn w:val="Normal"/>
    <w:link w:val="PieddepageCar"/>
    <w:uiPriority w:val="99"/>
    <w:unhideWhenUsed/>
    <w:rsid w:val="00BE30A3"/>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BE30A3"/>
    <w:rPr>
      <w:rFonts w:ascii="Arial" w:hAnsi="Arial"/>
      <w:sz w:val="20"/>
      <w:szCs w:val="20"/>
    </w:rPr>
  </w:style>
  <w:style w:type="paragraph" w:styleId="Textedebulles">
    <w:name w:val="Balloon Text"/>
    <w:basedOn w:val="Normal"/>
    <w:link w:val="TextedebullesCar"/>
    <w:uiPriority w:val="99"/>
    <w:semiHidden/>
    <w:unhideWhenUsed/>
    <w:rsid w:val="00510212"/>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0212"/>
    <w:rPr>
      <w:rFonts w:ascii="Segoe UI" w:hAnsi="Segoe UI" w:cs="Segoe UI"/>
      <w:sz w:val="18"/>
      <w:szCs w:val="18"/>
    </w:rPr>
  </w:style>
  <w:style w:type="table" w:styleId="Tableausimple1">
    <w:name w:val="Plain Table 1"/>
    <w:basedOn w:val="TableauNormal"/>
    <w:uiPriority w:val="41"/>
    <w:rsid w:val="002012C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umrodepage">
    <w:name w:val="page number"/>
    <w:uiPriority w:val="99"/>
    <w:rsid w:val="008F5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E1BE-91B6-4DFB-BC16-FE8E61D5A972}">
  <ds:schemaRefs>
    <ds:schemaRef ds:uri="http://schemas.microsoft.com/sharepoint/v3/contenttype/forms"/>
  </ds:schemaRefs>
</ds:datastoreItem>
</file>

<file path=customXml/itemProps2.xml><?xml version="1.0" encoding="utf-8"?>
<ds:datastoreItem xmlns:ds="http://schemas.openxmlformats.org/officeDocument/2006/customXml" ds:itemID="{11FB5D78-616C-4A7C-86D3-C6F078F389A3}">
  <ds:schemaRefs>
    <ds:schemaRef ds:uri="http://schemas.microsoft.com/office/2006/metadata/properties"/>
    <ds:schemaRef ds:uri="http://schemas.microsoft.com/office/infopath/2007/PartnerControls"/>
    <ds:schemaRef ds:uri="http://schemas.microsoft.com/sharepoint/v3/fields"/>
    <ds:schemaRef ds:uri="http://purl.org/dc/elements/1.1/"/>
    <ds:schemaRef ds:uri="http://schemas.openxmlformats.org/package/2006/metadata/core-properties"/>
    <ds:schemaRef ds:uri="http://purl.org/dc/dcmitype/"/>
    <ds:schemaRef ds:uri="http://schemas.microsoft.com/office/2006/documentManagement/types"/>
    <ds:schemaRef ds:uri="0de6f429-dc8e-4324-b759-3c745293eb41"/>
    <ds:schemaRef ds:uri="http://www.w3.org/XML/1998/namespace"/>
    <ds:schemaRef ds:uri="http://purl.org/dc/terms/"/>
  </ds:schemaRefs>
</ds:datastoreItem>
</file>

<file path=customXml/itemProps3.xml><?xml version="1.0" encoding="utf-8"?>
<ds:datastoreItem xmlns:ds="http://schemas.openxmlformats.org/officeDocument/2006/customXml" ds:itemID="{57D0683F-C412-4814-8F2A-F8148D34F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D5B1A-7616-49B4-A892-E9562D8D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Pages>
  <Words>512</Words>
  <Characters>2818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Sophie IMI</dc:creator>
  <cp:keywords/>
  <dc:description/>
  <cp:lastModifiedBy>LUCAS Anne TSEF 2CL</cp:lastModifiedBy>
  <cp:revision>10</cp:revision>
  <cp:lastPrinted>2026-07-28T23:57:00Z</cp:lastPrinted>
  <dcterms:created xsi:type="dcterms:W3CDTF">2026-04-08T00:36:00Z</dcterms:created>
  <dcterms:modified xsi:type="dcterms:W3CDTF">2026-07-29T00:11:00Z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